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152" w:type="dxa"/>
        <w:tblInd w:w="6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1161"/>
        <w:gridCol w:w="1172"/>
        <w:gridCol w:w="1055"/>
        <w:gridCol w:w="1149"/>
        <w:gridCol w:w="925"/>
        <w:gridCol w:w="339"/>
        <w:gridCol w:w="534"/>
        <w:gridCol w:w="891"/>
        <w:gridCol w:w="1359"/>
      </w:tblGrid>
      <w:tr w14:paraId="7D3005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955" w:type="dxa"/>
            <w:gridSpan w:val="4"/>
            <w:vMerge w:val="restart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9BCE054"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133985</wp:posOffset>
                  </wp:positionV>
                  <wp:extent cx="3514725" cy="1773555"/>
                  <wp:effectExtent l="0" t="0" r="9525" b="17145"/>
                  <wp:wrapNone/>
                  <wp:docPr id="6" name="图片 6" descr="全砖（1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全砖（1）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177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41BBC39">
            <w:pPr>
              <w:jc w:val="left"/>
            </w:pPr>
            <w:r>
              <w:rPr>
                <w:rFonts w:hint="eastAsia" w:ascii="黑体" w:eastAsia="黑体"/>
                <w:color w:val="0081CC"/>
                <w:sz w:val="28"/>
              </w:rPr>
              <w:t>产品特点</w:t>
            </w:r>
          </w:p>
        </w:tc>
      </w:tr>
      <w:tr w14:paraId="50C523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793B2C1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auto"/>
          </w:tcPr>
          <w:p w14:paraId="2906CAB1">
            <w:pPr>
              <w:jc w:val="lef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宽输入电压范围：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:1</w:t>
            </w:r>
          </w:p>
        </w:tc>
      </w:tr>
      <w:tr w14:paraId="0389EA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6E7091F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auto"/>
          </w:tcPr>
          <w:p w14:paraId="75F65114">
            <w:pPr>
              <w:tabs>
                <w:tab w:val="right" w:pos="4981"/>
              </w:tabs>
              <w:jc w:val="lef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效率高达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21"/>
              </w:rPr>
              <w:t>9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21"/>
              </w:rPr>
              <w:t>%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21"/>
              </w:rPr>
              <w:tab/>
            </w:r>
          </w:p>
        </w:tc>
      </w:tr>
      <w:tr w14:paraId="0D12CB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BF54357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auto"/>
          </w:tcPr>
          <w:p w14:paraId="2FF580FE">
            <w:pPr>
              <w:jc w:val="lef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低空载功耗</w:t>
            </w:r>
          </w:p>
        </w:tc>
      </w:tr>
      <w:tr w14:paraId="2D4238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E4627E7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auto"/>
          </w:tcPr>
          <w:p w14:paraId="5445EACE">
            <w:pPr>
              <w:jc w:val="lef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工作温度范围：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-40℃ to +10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℃</w:t>
            </w:r>
          </w:p>
        </w:tc>
      </w:tr>
      <w:tr w14:paraId="00CCA4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E314F48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auto"/>
          </w:tcPr>
          <w:p w14:paraId="2ECB8A90">
            <w:pPr>
              <w:widowControl/>
              <w:ind w:left="300" w:hanging="300" w:hangingChars="200"/>
              <w:jc w:val="lef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高绝缘电压：输入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输出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4000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V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D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输入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外壳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2100V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D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C</w:t>
            </w:r>
          </w:p>
        </w:tc>
      </w:tr>
      <w:tr w14:paraId="25D935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0A37B4B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0207D18">
            <w:pPr>
              <w:widowControl/>
              <w:rPr>
                <w:rFonts w:ascii="黑体" w:hAnsi="黑体" w:eastAsia="黑体" w:cs="宋体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输入欠压保护，输出过流、过压、过温、短路保护</w:t>
            </w:r>
          </w:p>
        </w:tc>
      </w:tr>
      <w:tr w14:paraId="51A222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C9304B3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6337900">
            <w:pPr>
              <w:widowControl/>
              <w:jc w:val="left"/>
              <w:rPr>
                <w:rFonts w:ascii="黑体" w:hAnsi="黑体" w:eastAsia="黑体" w:cs="宋体"/>
                <w:color w:val="0078D2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可均流并机输出</w:t>
            </w:r>
          </w:p>
        </w:tc>
      </w:tr>
      <w:tr w14:paraId="4E218E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3CD8B62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75256AA">
            <w:pPr>
              <w:widowControl/>
              <w:jc w:val="left"/>
              <w:rPr>
                <w:rFonts w:ascii="黑体" w:hAnsi="黑体" w:eastAsia="黑体" w:cs="宋体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标准全砖</w:t>
            </w:r>
          </w:p>
        </w:tc>
      </w:tr>
      <w:tr w14:paraId="699283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955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14:paraId="7E755DFB">
            <w:pPr>
              <w:spacing w:line="200" w:lineRule="exact"/>
              <w:jc w:val="center"/>
              <w:rPr>
                <w:rFonts w:ascii="黑体" w:hAnsi="黑体" w:eastAsia="黑体" w:cs="黑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CE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认证</w:t>
            </w:r>
          </w:p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4A7C096">
            <w:pPr>
              <w:widowControl/>
              <w:ind w:firstLine="400" w:firstLineChars="200"/>
              <w:jc w:val="left"/>
              <w:rPr>
                <w:rFonts w:ascii="黑体" w:hAnsi="黑体" w:eastAsia="黑体" w:cs="黑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A17A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1152" w:type="dxa"/>
            <w:gridSpan w:val="10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0078D2" w:sz="4" w:space="0"/>
              <w:right w:val="single" w:color="FFFFFF" w:themeColor="background1" w:sz="4" w:space="0"/>
            </w:tcBorders>
          </w:tcPr>
          <w:p w14:paraId="5C19A0B4">
            <w:pPr>
              <w:widowControl/>
              <w:ind w:firstLine="320" w:firstLineChars="200"/>
              <w:jc w:val="left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GC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eastAsia="zh-CN"/>
              </w:rPr>
              <w:t>MDF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1200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eastAsia="zh-CN"/>
              </w:rPr>
              <w:t>-2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80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eastAsia="zh-CN"/>
              </w:rPr>
              <w:t>S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12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为一款高性能全砖模块电源，额定输入电压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280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,输出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12V/1200W，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无最小负载要求，宽电压输入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200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-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400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,稳压单路输出。高隔离绝缘电压，允许工作温度高达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10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℃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，具有输入欠压保护、输出过流保护、过压保护、过温保护、短路保护、远程遥控及远端补偿、输出电压调节等功能。</w:t>
            </w:r>
          </w:p>
        </w:tc>
      </w:tr>
      <w:tr w14:paraId="00508C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2" w:type="dxa"/>
            <w:gridSpan w:val="10"/>
            <w:tcBorders>
              <w:top w:val="single" w:color="0078D2" w:sz="4" w:space="0"/>
              <w:left w:val="single" w:color="0078D2" w:sz="4" w:space="0"/>
              <w:bottom w:val="single" w:color="0078D2" w:sz="4" w:space="0"/>
              <w:right w:val="single" w:color="0078D2" w:sz="4" w:space="0"/>
            </w:tcBorders>
            <w:shd w:val="clear" w:color="auto" w:fill="0078D2"/>
            <w:vAlign w:val="center"/>
          </w:tcPr>
          <w:p w14:paraId="41862F8C">
            <w:pPr>
              <w:jc w:val="left"/>
              <w:rPr>
                <w:rFonts w:ascii="Century Gothic" w:hAnsi="Century Gothic" w:eastAsia="Century Gothic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选型表</w:t>
            </w:r>
          </w:p>
        </w:tc>
      </w:tr>
      <w:tr w14:paraId="5BF8E7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67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ACB1EA4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产品型号</w:t>
            </w:r>
          </w:p>
        </w:tc>
        <w:tc>
          <w:tcPr>
            <w:tcW w:w="1161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E0D4C38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输入范围</w:t>
            </w:r>
          </w:p>
          <w:p w14:paraId="367D01C5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（VDC）</w:t>
            </w:r>
          </w:p>
        </w:tc>
        <w:tc>
          <w:tcPr>
            <w:tcW w:w="1172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E0D5DC2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输出功率</w:t>
            </w:r>
          </w:p>
          <w:p w14:paraId="7419AF33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（W）</w:t>
            </w:r>
          </w:p>
        </w:tc>
        <w:tc>
          <w:tcPr>
            <w:tcW w:w="1055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D43E5EF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输出电压</w:t>
            </w:r>
          </w:p>
          <w:p w14:paraId="02138C1D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（VDC）</w:t>
            </w:r>
          </w:p>
        </w:tc>
        <w:tc>
          <w:tcPr>
            <w:tcW w:w="1149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F308A01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输出电流</w:t>
            </w:r>
          </w:p>
          <w:p w14:paraId="70D793D3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（A）</w:t>
            </w:r>
          </w:p>
        </w:tc>
        <w:tc>
          <w:tcPr>
            <w:tcW w:w="1264" w:type="dxa"/>
            <w:gridSpan w:val="2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8D4F42E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纹波&amp;噪声</w:t>
            </w:r>
          </w:p>
          <w:p w14:paraId="321B0A96">
            <w:pPr>
              <w:jc w:val="center"/>
              <w:rPr>
                <w:rFonts w:eastAsia="黑体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（mV）</w:t>
            </w:r>
          </w:p>
        </w:tc>
        <w:tc>
          <w:tcPr>
            <w:tcW w:w="1425" w:type="dxa"/>
            <w:gridSpan w:val="2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D80EFF6">
            <w:pPr>
              <w:jc w:val="center"/>
              <w:rPr>
                <w:rFonts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效率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(%)</w:t>
            </w:r>
          </w:p>
          <w:p w14:paraId="7C816372">
            <w:pPr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Min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Typ.</w:t>
            </w:r>
          </w:p>
        </w:tc>
        <w:tc>
          <w:tcPr>
            <w:tcW w:w="1359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682514D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备注</w:t>
            </w:r>
          </w:p>
        </w:tc>
      </w:tr>
      <w:tr w14:paraId="3C0720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2ABE4C8">
            <w:pPr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GC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eastAsia="zh-CN"/>
              </w:rPr>
              <w:t>MDF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12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eastAsia="zh-CN"/>
              </w:rPr>
              <w:t>00-2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80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eastAsia="zh-CN"/>
              </w:rPr>
              <w:t>S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12</w:t>
            </w:r>
          </w:p>
        </w:tc>
        <w:tc>
          <w:tcPr>
            <w:tcW w:w="116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4F46E866">
            <w:pPr>
              <w:jc w:val="center"/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200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-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400</w:t>
            </w:r>
          </w:p>
        </w:tc>
        <w:tc>
          <w:tcPr>
            <w:tcW w:w="117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6020C097">
            <w:pPr>
              <w:jc w:val="center"/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1200</w:t>
            </w:r>
          </w:p>
        </w:tc>
        <w:tc>
          <w:tcPr>
            <w:tcW w:w="105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5F177E7">
            <w:pPr>
              <w:jc w:val="center"/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12</w:t>
            </w:r>
          </w:p>
        </w:tc>
        <w:tc>
          <w:tcPr>
            <w:tcW w:w="114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364561E">
            <w:pPr>
              <w:jc w:val="center"/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100</w:t>
            </w:r>
          </w:p>
        </w:tc>
        <w:tc>
          <w:tcPr>
            <w:tcW w:w="1264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6CD6F7D2">
            <w:pPr>
              <w:jc w:val="center"/>
              <w:rPr>
                <w:rFonts w:hint="default" w:ascii="微软雅黑" w:hAnsi="微软雅黑" w:eastAsia="微软雅黑" w:cs="微软雅黑"/>
                <w:b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200</w:t>
            </w:r>
          </w:p>
        </w:tc>
        <w:tc>
          <w:tcPr>
            <w:tcW w:w="1425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5E8246B">
            <w:pPr>
              <w:jc w:val="center"/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92/94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E202E11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</w:p>
        </w:tc>
      </w:tr>
      <w:tr w14:paraId="726975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11152" w:type="dxa"/>
            <w:gridSpan w:val="10"/>
            <w:tcBorders>
              <w:top w:val="single" w:color="A4A4A4" w:themeColor="background1" w:themeShade="A5" w:sz="4" w:space="0"/>
              <w:left w:val="single" w:color="FFFFFF" w:themeColor="background1" w:sz="4" w:space="0"/>
              <w:bottom w:val="single" w:color="0078D2" w:sz="4" w:space="0"/>
              <w:right w:val="single" w:color="FFFFFF" w:themeColor="background1" w:sz="4" w:space="0"/>
            </w:tcBorders>
            <w:vAlign w:val="center"/>
          </w:tcPr>
          <w:p w14:paraId="29A32E2E">
            <w:pPr>
              <w:spacing w:line="200" w:lineRule="exact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</w:p>
        </w:tc>
      </w:tr>
      <w:tr w14:paraId="2A6A98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2" w:type="dxa"/>
            <w:gridSpan w:val="10"/>
            <w:tcBorders>
              <w:top w:val="single" w:color="0078D2" w:sz="4" w:space="0"/>
              <w:left w:val="single" w:color="0078D2" w:sz="4" w:space="0"/>
              <w:bottom w:val="single" w:color="0078D2" w:sz="4" w:space="0"/>
              <w:right w:val="single" w:color="0078D2" w:sz="4" w:space="0"/>
            </w:tcBorders>
            <w:shd w:val="clear" w:color="auto" w:fill="0078D2"/>
          </w:tcPr>
          <w:p w14:paraId="045D5ACB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输入特性</w:t>
            </w:r>
          </w:p>
        </w:tc>
      </w:tr>
      <w:tr w14:paraId="1EBC5B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5BF7B52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37" w:type="dxa"/>
            <w:gridSpan w:val="4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272DE14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25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D9F67D4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73" w:type="dxa"/>
            <w:gridSpan w:val="2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67E5910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91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4E75E63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9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786E28A">
            <w:pPr>
              <w:jc w:val="center"/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5BD2AF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FB771C9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最大输入电流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5B08165D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200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输入电压，满载输出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39B160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69178ED3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0100AAD2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7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44E5CA0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A</w:t>
            </w:r>
          </w:p>
        </w:tc>
      </w:tr>
      <w:tr w14:paraId="5B64F3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387512D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启动电压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6118315A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38FA312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442AEB53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D635410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200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30997AD">
            <w:pPr>
              <w:jc w:val="center"/>
              <w:rPr>
                <w:rFonts w:hint="default" w:ascii="黑体" w:hAnsi="黑体" w:eastAsia="黑体" w:cs="黑体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6"/>
                <w:szCs w:val="16"/>
                <w:lang w:val="en-US" w:eastAsia="zh-CN"/>
              </w:rPr>
              <w:t>VDC</w:t>
            </w:r>
          </w:p>
        </w:tc>
      </w:tr>
      <w:tr w14:paraId="04F32D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426A43D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输入欠压保护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15114C74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半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载测试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442BF595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2FDBBF5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C000D91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190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BD5049F">
            <w:pPr>
              <w:rPr>
                <w:rFonts w:ascii="黑体" w:hAnsi="黑体" w:eastAsia="黑体" w:cs="黑体"/>
                <w:b/>
                <w:bCs/>
                <w:sz w:val="16"/>
                <w:szCs w:val="16"/>
              </w:rPr>
            </w:pPr>
          </w:p>
        </w:tc>
      </w:tr>
      <w:tr w14:paraId="40A1C7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71EE624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远端遥控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(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O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N/OFF)</w:t>
            </w:r>
          </w:p>
        </w:tc>
        <w:tc>
          <w:tcPr>
            <w:tcW w:w="8585" w:type="dxa"/>
            <w:gridSpan w:val="9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7152907">
            <w:pPr>
              <w:jc w:val="both"/>
              <w:rPr>
                <w:rFonts w:ascii="黑体" w:hAnsi="黑体" w:eastAsia="黑体" w:cs="黑体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ON/OFF+与ON/OFF-上加1.2V以下电压或悬空，电源开机；ON/OFF+与ON/OFF-上加3.5-12V间电压，电源关机。</w:t>
            </w:r>
          </w:p>
        </w:tc>
      </w:tr>
    </w:tbl>
    <w:p w14:paraId="027438E8">
      <w:pPr>
        <w:spacing w:line="200" w:lineRule="exact"/>
        <w:jc w:val="left"/>
        <w:rPr>
          <w:rFonts w:ascii="Century Gothic" w:hAnsi="Century Gothic" w:eastAsia="黑体" w:cs="Century Gothic"/>
          <w:b/>
          <w:bCs/>
          <w:sz w:val="14"/>
          <w:szCs w:val="14"/>
        </w:rPr>
      </w:pPr>
    </w:p>
    <w:tbl>
      <w:tblPr>
        <w:tblStyle w:val="9"/>
        <w:tblW w:w="11152" w:type="dxa"/>
        <w:tblInd w:w="6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8"/>
        <w:gridCol w:w="4553"/>
        <w:gridCol w:w="918"/>
        <w:gridCol w:w="882"/>
        <w:gridCol w:w="882"/>
        <w:gridCol w:w="1359"/>
      </w:tblGrid>
      <w:tr w14:paraId="6AF1CD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1152" w:type="dxa"/>
            <w:gridSpan w:val="6"/>
            <w:tcBorders>
              <w:top w:val="single" w:color="0078D2" w:sz="4" w:space="0"/>
              <w:left w:val="single" w:color="0078D2" w:sz="4" w:space="0"/>
              <w:bottom w:val="single" w:color="0078D2" w:sz="4" w:space="0"/>
              <w:right w:val="single" w:color="0078D2" w:sz="4" w:space="0"/>
            </w:tcBorders>
            <w:shd w:val="clear" w:color="auto" w:fill="0078D2"/>
          </w:tcPr>
          <w:p w14:paraId="12FD8F0B">
            <w:pPr>
              <w:rPr>
                <w:rFonts w:ascii="黑体" w:eastAsia="黑体"/>
                <w:color w:val="0000FF"/>
                <w:sz w:val="1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输出特性</w:t>
            </w:r>
          </w:p>
        </w:tc>
      </w:tr>
      <w:tr w14:paraId="4ECECA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8FDF786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53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02D9B76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18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A0D6EC9">
            <w:pPr>
              <w:jc w:val="center"/>
              <w:rPr>
                <w:rFonts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82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402D5E0">
            <w:pPr>
              <w:jc w:val="center"/>
              <w:rPr>
                <w:rFonts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82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C451C5B">
            <w:pPr>
              <w:jc w:val="center"/>
              <w:rPr>
                <w:rFonts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9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18799EC">
            <w:pPr>
              <w:jc w:val="center"/>
              <w:rPr>
                <w:rFonts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6C4781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6CD450A3">
            <w:pPr>
              <w:rPr>
                <w:rFonts w:hint="eastAsia" w:ascii="黑体" w:hAnsi="黑体" w:eastAsia="黑体" w:cs="黑体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黑体" w:hAnsi="黑体" w:eastAsia="黑体" w:cs="黑体"/>
                <w:sz w:val="16"/>
                <w:szCs w:val="16"/>
              </w:rPr>
              <w:t>默认输出电压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60D7F7EB">
            <w:pPr>
              <w:rPr>
                <w:rFonts w:hint="eastAsia" w:ascii="黑体" w:hAnsi="黑体" w:eastAsia="黑体" w:cs="黑体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078F36D4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11.8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718C68F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12.0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67725CD6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12.2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0A02896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V</w:t>
            </w:r>
          </w:p>
        </w:tc>
      </w:tr>
      <w:tr w14:paraId="4B9633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52AD601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输出电压精度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2274A82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标称输入电压，从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0%-100%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的负载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ABA3B4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FCD84C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±0.5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E1FF26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±1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5CC716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</w:t>
            </w:r>
          </w:p>
        </w:tc>
      </w:tr>
      <w:tr w14:paraId="34A34A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7210EF1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线性调节率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1D6A4EA">
            <w:r>
              <w:rPr>
                <w:rFonts w:hint="eastAsia" w:ascii="黑体" w:eastAsia="黑体"/>
                <w:spacing w:val="-3"/>
                <w:sz w:val="16"/>
              </w:rPr>
              <w:t>满载，输入电压从低电压</w:t>
            </w:r>
            <w:r>
              <w:rPr>
                <w:rFonts w:hint="eastAsia" w:ascii="黑体" w:eastAsia="黑体"/>
                <w:spacing w:val="-2"/>
                <w:sz w:val="16"/>
              </w:rPr>
              <w:t>到高电压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A60479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648451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±0.1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24A52C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±0.2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F7C3F7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</w:p>
        </w:tc>
      </w:tr>
      <w:tr w14:paraId="3A25EC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84FEA3C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负载调节率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C988820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标称输入电压，从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10%-100%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的负载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EC642A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CA104C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±0.5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96EA05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±1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DC1919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</w:p>
        </w:tc>
      </w:tr>
      <w:tr w14:paraId="0FFEC4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E25BAB1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瞬态恢复时间</w:t>
            </w:r>
          </w:p>
        </w:tc>
        <w:tc>
          <w:tcPr>
            <w:tcW w:w="4553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D3B5623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25%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负载阶跃变化(阶跃速率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1A/50uS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C98F26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1209E4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200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23458B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250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B47274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uS</w:t>
            </w:r>
          </w:p>
        </w:tc>
      </w:tr>
      <w:tr w14:paraId="70773A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E846017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瞬态响应偏差</w:t>
            </w:r>
          </w:p>
        </w:tc>
        <w:tc>
          <w:tcPr>
            <w:tcW w:w="4553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46DA67F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18B8D3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602441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34E6CB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7C4136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</w:t>
            </w:r>
          </w:p>
        </w:tc>
      </w:tr>
      <w:tr w14:paraId="6B4790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92C1E0E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温度漂移系数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926C1E3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满载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755253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-0.02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0FF428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E6685B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+0.02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26A6F1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%/℃</w:t>
            </w:r>
          </w:p>
        </w:tc>
      </w:tr>
      <w:tr w14:paraId="015318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E2AE8AA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纹波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3"/>
                <w:sz w:val="15"/>
                <w:szCs w:val="22"/>
              </w:rPr>
              <w:t>&amp;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噪声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5318CB69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20M带宽，外接</w:t>
            </w:r>
            <w:r>
              <w:rPr>
                <w:rFonts w:hint="eastAsia" w:ascii="黑体" w:eastAsia="黑体"/>
                <w:spacing w:val="-3"/>
                <w:sz w:val="16"/>
                <w:lang w:val="en-US" w:eastAsia="zh-CN"/>
              </w:rPr>
              <w:t>22</w:t>
            </w:r>
            <w:r>
              <w:rPr>
                <w:rFonts w:hint="eastAsia" w:ascii="黑体" w:eastAsia="黑体"/>
                <w:spacing w:val="-3"/>
                <w:sz w:val="16"/>
              </w:rPr>
              <w:t>0uF以上电容测试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7AD2453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7C628193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100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30191B02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200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58A938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mVp-p</w:t>
            </w:r>
          </w:p>
        </w:tc>
      </w:tr>
      <w:tr w14:paraId="5AE8E4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BBB3259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输出电压可调节</w:t>
            </w:r>
            <w:r>
              <w:rPr>
                <w:rFonts w:hint="eastAsia" w:ascii="微软雅黑" w:hAnsi="微软雅黑" w:eastAsia="微软雅黑" w:cs="微软雅黑"/>
                <w:sz w:val="15"/>
                <w:szCs w:val="22"/>
              </w:rPr>
              <w:t>（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</w:rPr>
              <w:t>TRIM</w:t>
            </w:r>
            <w:r>
              <w:rPr>
                <w:rFonts w:hint="eastAsia" w:ascii="微软雅黑" w:hAnsi="微软雅黑" w:eastAsia="微软雅黑" w:cs="微软雅黑"/>
                <w:sz w:val="15"/>
                <w:szCs w:val="22"/>
              </w:rPr>
              <w:t>）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75B66DA5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01F2FC4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-10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1D26701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645A3D36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+10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15B60C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</w:t>
            </w:r>
          </w:p>
        </w:tc>
      </w:tr>
      <w:tr w14:paraId="746622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D0CA7B2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输出电压远端补偿</w:t>
            </w:r>
            <w:r>
              <w:rPr>
                <w:rFonts w:hint="eastAsia" w:ascii="微软雅黑" w:hAnsi="微软雅黑" w:eastAsia="微软雅黑" w:cs="微软雅黑"/>
                <w:sz w:val="15"/>
                <w:szCs w:val="22"/>
              </w:rPr>
              <w:t>（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</w:rPr>
              <w:t>Sense</w:t>
            </w:r>
            <w:r>
              <w:rPr>
                <w:rFonts w:hint="eastAsia" w:ascii="微软雅黑" w:hAnsi="微软雅黑" w:eastAsia="微软雅黑" w:cs="微软雅黑"/>
                <w:sz w:val="15"/>
                <w:szCs w:val="22"/>
              </w:rPr>
              <w:t>）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43E10E27">
            <w:pPr>
              <w:rPr>
                <w:rFonts w:hint="default" w:ascii="黑体" w:eastAsia="黑体"/>
                <w:spacing w:val="-3"/>
                <w:sz w:val="16"/>
                <w:lang w:val="en-US" w:eastAsia="zh-CN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5E90344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35E7248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2AC3021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C60329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</w:t>
            </w:r>
          </w:p>
        </w:tc>
      </w:tr>
      <w:tr w14:paraId="6943EE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E86F1B3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过温保护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4E978EBD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产品金属基板表面最高温度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1F3F59A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105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63470AC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115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617CD10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125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CB30F0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℃</w:t>
            </w:r>
          </w:p>
        </w:tc>
      </w:tr>
      <w:tr w14:paraId="635E3C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A1FD6D6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输出过压保护</w:t>
            </w:r>
          </w:p>
        </w:tc>
        <w:tc>
          <w:tcPr>
            <w:tcW w:w="4553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0AEDF26F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0A21C7D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120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21F672F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4E919A80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130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9D7FA4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</w:t>
            </w:r>
          </w:p>
        </w:tc>
      </w:tr>
      <w:tr w14:paraId="4C455F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0338422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输出过流保护</w:t>
            </w:r>
          </w:p>
        </w:tc>
        <w:tc>
          <w:tcPr>
            <w:tcW w:w="4553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3320784D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7CDE00EE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105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201600A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134319EC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115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A0C20B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A</w:t>
            </w:r>
          </w:p>
        </w:tc>
      </w:tr>
      <w:tr w14:paraId="1E09A3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3E40F9C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输出短路保护</w:t>
            </w:r>
          </w:p>
        </w:tc>
        <w:tc>
          <w:tcPr>
            <w:tcW w:w="4553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7214042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4041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BC5AE0A">
            <w:pPr>
              <w:jc w:val="center"/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eastAsia="黑体"/>
                <w:sz w:val="16"/>
                <w:lang w:val="en-US" w:eastAsia="zh-CN"/>
              </w:rPr>
              <w:t>输出恒流</w:t>
            </w:r>
            <w:r>
              <w:rPr>
                <w:rFonts w:hint="eastAsia" w:ascii="黑体" w:eastAsia="黑体"/>
                <w:sz w:val="16"/>
              </w:rPr>
              <w:t>，自恢复</w:t>
            </w:r>
          </w:p>
        </w:tc>
      </w:tr>
    </w:tbl>
    <w:p w14:paraId="0CFE2F78">
      <w:pPr>
        <w:spacing w:line="200" w:lineRule="exact"/>
        <w:jc w:val="left"/>
        <w:rPr>
          <w:rFonts w:ascii="微软雅黑" w:hAnsi="微软雅黑" w:eastAsia="微软雅黑" w:cs="微软雅黑"/>
          <w:sz w:val="14"/>
          <w:szCs w:val="14"/>
        </w:rPr>
      </w:pPr>
    </w:p>
    <w:tbl>
      <w:tblPr>
        <w:tblStyle w:val="9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1120"/>
        <w:gridCol w:w="3427"/>
        <w:gridCol w:w="918"/>
        <w:gridCol w:w="873"/>
        <w:gridCol w:w="891"/>
        <w:gridCol w:w="1350"/>
      </w:tblGrid>
      <w:tr w14:paraId="4EAA0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6" w:type="dxa"/>
            <w:gridSpan w:val="7"/>
            <w:tcBorders>
              <w:top w:val="single" w:color="0078D2" w:sz="4" w:space="0"/>
              <w:left w:val="single" w:color="0078D2" w:sz="4" w:space="0"/>
              <w:bottom w:val="single" w:color="0078D2" w:sz="4" w:space="0"/>
              <w:right w:val="single" w:color="0078D2" w:sz="4" w:space="0"/>
            </w:tcBorders>
            <w:shd w:val="clear" w:color="auto" w:fill="0078D2"/>
          </w:tcPr>
          <w:p w14:paraId="06093EDF">
            <w:pPr>
              <w:rPr>
                <w:rFonts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通用特性</w:t>
            </w:r>
          </w:p>
        </w:tc>
      </w:tr>
      <w:tr w14:paraId="2EA4F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447DF0D5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47" w:type="dxa"/>
            <w:gridSpan w:val="2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09DA2F0D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18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CC6AA7D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73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6077424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91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47EF0FC9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0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0AD5F704">
            <w:pPr>
              <w:jc w:val="center"/>
              <w:rPr>
                <w:rFonts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16106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5E08E0C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隔离电压</w:t>
            </w: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71F87EDF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输入-输出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7535C071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测试时间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A93B565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1B8C8B7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0633534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4000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97E1C65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D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C</w:t>
            </w:r>
          </w:p>
        </w:tc>
      </w:tr>
      <w:tr w14:paraId="1E89A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0832B050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0204EB5F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输入-外壳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7C885F55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54482DB9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A9ABA3A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3F0163B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2100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565061E3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D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C</w:t>
            </w:r>
          </w:p>
        </w:tc>
      </w:tr>
      <w:tr w14:paraId="589D8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57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C1030FF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5A4E1D11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输出-外壳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38772EE7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3458488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6D369954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6EA71E9A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7B27CAC3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</w:p>
        </w:tc>
      </w:tr>
      <w:tr w14:paraId="0879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1F0D0904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绝缘电阻</w:t>
            </w: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34632FBE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输入-输出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194B7115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绝缘电压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500VDC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2F309E16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65955DBD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5DBF38C7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130E7A5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MΩ</w:t>
            </w:r>
          </w:p>
        </w:tc>
      </w:tr>
      <w:tr w14:paraId="293F3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1A9153F1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开关频率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000E5005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4BAD3F1B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5F3017DB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170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58EF1D04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46200A1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KHz</w:t>
            </w:r>
          </w:p>
        </w:tc>
      </w:tr>
      <w:tr w14:paraId="7B363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4397E44C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平均无故障时间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79D19E44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643EF542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150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54859134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76D52CAE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09BD4178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K hours</w:t>
            </w:r>
          </w:p>
        </w:tc>
      </w:tr>
    </w:tbl>
    <w:p w14:paraId="7AC64E38">
      <w:pPr>
        <w:spacing w:line="200" w:lineRule="exact"/>
        <w:jc w:val="left"/>
        <w:rPr>
          <w:rFonts w:ascii="微软雅黑" w:hAnsi="微软雅黑" w:eastAsia="微软雅黑" w:cs="微软雅黑"/>
          <w:sz w:val="14"/>
          <w:szCs w:val="14"/>
        </w:rPr>
      </w:pPr>
    </w:p>
    <w:tbl>
      <w:tblPr>
        <w:tblStyle w:val="9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8"/>
        <w:gridCol w:w="4565"/>
        <w:gridCol w:w="909"/>
        <w:gridCol w:w="864"/>
        <w:gridCol w:w="909"/>
        <w:gridCol w:w="1341"/>
      </w:tblGrid>
      <w:tr w14:paraId="46697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6" w:type="dxa"/>
            <w:gridSpan w:val="6"/>
            <w:tcBorders>
              <w:top w:val="single" w:color="0078D2" w:sz="4" w:space="0"/>
              <w:left w:val="single" w:color="0078D2" w:sz="4" w:space="0"/>
              <w:bottom w:val="single" w:color="0078D2" w:sz="4" w:space="0"/>
              <w:right w:val="single" w:color="0078D2" w:sz="4" w:space="0"/>
            </w:tcBorders>
            <w:shd w:val="clear" w:color="auto" w:fill="0078D2"/>
          </w:tcPr>
          <w:p w14:paraId="190320CC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环境特性</w:t>
            </w:r>
          </w:p>
        </w:tc>
      </w:tr>
      <w:tr w14:paraId="4F18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0E024CE"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65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5CFDBCB"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09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13B82C4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64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3BA01F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909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1C30E4B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41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93F0844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4CC94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92A7946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工作温度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3909605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见温度降额曲线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D787187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-40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23EFA5F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60EE96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+10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F940A87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3CFE8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5C19C22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存储湿度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EC635E3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无凝结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7A745C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D9FE6B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787440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95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E841C49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%RH</w:t>
            </w:r>
          </w:p>
        </w:tc>
      </w:tr>
      <w:tr w14:paraId="0F19C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C52A0A0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存储温度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9EE23B5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99DF755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-40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31E7F5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1543539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+125</w:t>
            </w:r>
          </w:p>
        </w:tc>
        <w:tc>
          <w:tcPr>
            <w:tcW w:w="1341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3886552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  <w:p w14:paraId="512AD850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30201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ED962A5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引脚耐焊接温度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374C0DC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焊点距离外壳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1.5mm</w:t>
            </w:r>
            <w: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</w:rPr>
              <w:t>，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焊接时间小于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1.5S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1807247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0977D60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530982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+350</w:t>
            </w:r>
          </w:p>
        </w:tc>
        <w:tc>
          <w:tcPr>
            <w:tcW w:w="134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E6126A0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</w:tc>
      </w:tr>
      <w:tr w14:paraId="1B5EE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3F44D8C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冷却要求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0A5910D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5614EB4">
            <w:pPr>
              <w:jc w:val="left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  <w:t>EN60068-2-1</w:t>
            </w:r>
          </w:p>
        </w:tc>
      </w:tr>
      <w:tr w14:paraId="2C7FD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BC84C31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干热要求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BAC4D32">
            <w:pPr>
              <w:pStyle w:val="12"/>
              <w:spacing w:before="58"/>
              <w:ind w:right="1264"/>
              <w:rPr>
                <w:rFonts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25B52EA">
            <w:pPr>
              <w:jc w:val="left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EN60068-2-2</w:t>
            </w:r>
          </w:p>
        </w:tc>
      </w:tr>
      <w:tr w14:paraId="0B15A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8D5B5F7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湿热要求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5F0E2B5">
            <w:pPr>
              <w:pStyle w:val="12"/>
              <w:spacing w:before="56"/>
              <w:ind w:right="1264"/>
              <w:rPr>
                <w:rFonts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C0DEAC3">
            <w:pPr>
              <w:jc w:val="left"/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EN60068-2-30</w:t>
            </w:r>
          </w:p>
        </w:tc>
      </w:tr>
      <w:tr w14:paraId="60D5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2FF63E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冲击和振动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23F6F72">
            <w:pPr>
              <w:pStyle w:val="12"/>
              <w:spacing w:before="52"/>
              <w:ind w:right="1264"/>
              <w:rPr>
                <w:rFonts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6A4C432">
            <w:pPr>
              <w:pStyle w:val="12"/>
              <w:spacing w:before="52"/>
              <w:ind w:right="1264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</w:rPr>
              <w:t xml:space="preserve">IEC/EN 61373 </w:t>
            </w:r>
            <w:r>
              <w:rPr>
                <w:rFonts w:hint="eastAsia" w:ascii="黑体" w:eastAsia="黑体"/>
                <w:sz w:val="16"/>
              </w:rPr>
              <w:t xml:space="preserve">车体 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</w:rPr>
              <w:t>1 B</w:t>
            </w:r>
            <w:r>
              <w:rPr>
                <w:rFonts w:hint="eastAsia" w:ascii="黑体" w:eastAsia="黑体"/>
                <w:sz w:val="16"/>
              </w:rPr>
              <w:t>级</w:t>
            </w:r>
          </w:p>
        </w:tc>
      </w:tr>
    </w:tbl>
    <w:p w14:paraId="7BA0E831">
      <w:pPr>
        <w:spacing w:line="200" w:lineRule="exact"/>
        <w:jc w:val="left"/>
        <w:rPr>
          <w:rFonts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74" w:type="dxa"/>
        <w:tblInd w:w="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562"/>
        <w:gridCol w:w="3312"/>
        <w:gridCol w:w="3926"/>
        <w:gridCol w:w="1359"/>
      </w:tblGrid>
      <w:tr w14:paraId="41FA0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1174" w:type="dxa"/>
            <w:gridSpan w:val="5"/>
            <w:tcBorders>
              <w:top w:val="single" w:color="0078D2" w:sz="4" w:space="0"/>
              <w:left w:val="single" w:color="0078D2" w:sz="4" w:space="0"/>
              <w:bottom w:val="single" w:color="0078D2" w:sz="4" w:space="0"/>
              <w:right w:val="single" w:color="0078D2" w:sz="4" w:space="0"/>
            </w:tcBorders>
            <w:shd w:val="clear" w:color="auto" w:fill="0078D2"/>
          </w:tcPr>
          <w:p w14:paraId="2E67B2E2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EMC特性</w:t>
            </w:r>
          </w:p>
        </w:tc>
      </w:tr>
      <w:tr w14:paraId="56863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62BFB77">
            <w:pPr>
              <w:rPr>
                <w:rFonts w:hint="eastAsia" w:ascii="黑体" w:hAnsi="黑体" w:eastAsia="黑体" w:cs="黑体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7BA7F36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b w:val="0"/>
                <w:bCs w:val="0"/>
              </w:rPr>
              <w:t>Test type</w:t>
            </w:r>
          </w:p>
        </w:tc>
        <w:tc>
          <w:tcPr>
            <w:tcW w:w="33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0867257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kern w:val="2"/>
                <w:sz w:val="15"/>
                <w:szCs w:val="22"/>
                <w:lang w:val="en-US" w:eastAsia="zh-CN" w:bidi="zh-CN"/>
              </w:rPr>
            </w:pPr>
            <w:r>
              <w:rPr>
                <w:rFonts w:ascii="宋体" w:hAnsi="宋体"/>
                <w:b w:val="0"/>
                <w:bCs w:val="0"/>
              </w:rPr>
              <w:t>Standard</w:t>
            </w:r>
          </w:p>
        </w:tc>
        <w:tc>
          <w:tcPr>
            <w:tcW w:w="392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55C88F45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kern w:val="2"/>
                <w:sz w:val="15"/>
                <w:szCs w:val="22"/>
                <w:lang w:val="fr-FR" w:eastAsia="zh-CN" w:bidi="zh-CN"/>
              </w:rPr>
            </w:pPr>
            <w:r>
              <w:rPr>
                <w:rFonts w:ascii="宋体" w:hAnsi="宋体"/>
                <w:b w:val="0"/>
                <w:bCs w:val="0"/>
              </w:rPr>
              <w:t>Test Level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766F7890">
            <w:pPr>
              <w:jc w:val="center"/>
              <w:rPr>
                <w:rFonts w:asciiTheme="minorHAnsi" w:hAnsiTheme="minorHAnsi" w:eastAsiaTheme="minorEastAsia" w:cstheme="minorBidi"/>
                <w:b w:val="0"/>
                <w:bCs w:val="0"/>
                <w:color w:val="FF0000"/>
                <w:kern w:val="2"/>
                <w:sz w:val="21"/>
                <w:szCs w:val="24"/>
                <w:lang w:val="fr-FR" w:eastAsia="zh-CN" w:bidi="ar-SA"/>
              </w:rPr>
            </w:pPr>
            <w:r>
              <w:rPr>
                <w:rFonts w:ascii="宋体" w:hAnsi="宋体"/>
                <w:b w:val="0"/>
                <w:bCs w:val="0"/>
              </w:rPr>
              <w:t>Note</w:t>
            </w:r>
          </w:p>
        </w:tc>
      </w:tr>
      <w:tr w14:paraId="672BD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D99C29D">
            <w:pPr>
              <w:rPr>
                <w:rFonts w:hint="eastAsia" w:ascii="黑体" w:hAnsi="黑体" w:eastAsia="黑体" w:cs="黑体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6"/>
                <w:szCs w:val="16"/>
              </w:rPr>
              <w:t>EMI</w:t>
            </w: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4FCB90C">
            <w:pPr>
              <w:rPr>
                <w:rFonts w:hint="eastAsia" w:ascii="黑体" w:hAnsi="黑体" w:eastAsia="黑体" w:cs="黑体"/>
                <w:b w:val="0"/>
                <w:bCs w:val="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6"/>
                <w:szCs w:val="16"/>
              </w:rPr>
              <w:t>传导骚扰</w:t>
            </w:r>
          </w:p>
        </w:tc>
        <w:tc>
          <w:tcPr>
            <w:tcW w:w="33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6EAAC5E7"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kern w:val="2"/>
                <w:sz w:val="15"/>
                <w:szCs w:val="22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 xml:space="preserve">GB/T18655 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fr-FR" w:eastAsia="zh-CN" w:bidi="zh-CN"/>
                <w14:textFill>
                  <w14:solidFill>
                    <w14:schemeClr w14:val="tx1"/>
                  </w14:solidFill>
                </w14:textFill>
              </w:rPr>
              <w:t>EN55032</w:t>
            </w:r>
          </w:p>
        </w:tc>
        <w:tc>
          <w:tcPr>
            <w:tcW w:w="392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747763D5">
            <w:pPr>
              <w:pStyle w:val="15"/>
              <w:widowControl w:val="0"/>
              <w:jc w:val="both"/>
              <w:rPr>
                <w:rFonts w:ascii="宋体" w:hAnsi="宋体" w:eastAsia="宋体" w:cs="Times New Roman"/>
                <w:sz w:val="21"/>
                <w:szCs w:val="21"/>
                <w:lang w:val="fr-FR" w:eastAsia="zh-CN" w:bidi="ar-SA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79C42A3E">
            <w:pPr>
              <w:pStyle w:val="15"/>
              <w:widowControl w:val="0"/>
              <w:jc w:val="both"/>
              <w:rPr>
                <w:rFonts w:ascii="宋体" w:hAnsi="宋体" w:eastAsia="宋体" w:cs="Times New Roman"/>
                <w:sz w:val="21"/>
                <w:szCs w:val="21"/>
                <w:lang w:val="fr-FR" w:eastAsia="zh-CN" w:bidi="ar-SA"/>
              </w:rPr>
            </w:pPr>
            <w:r>
              <w:rPr>
                <w:rFonts w:ascii="宋体" w:hAnsi="宋体"/>
                <w:lang w:val="fr-FR"/>
              </w:rPr>
              <w:t>Class A</w:t>
            </w:r>
          </w:p>
        </w:tc>
      </w:tr>
      <w:tr w14:paraId="1E43F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0A9FE79">
            <w:pPr>
              <w:rPr>
                <w:rFonts w:hint="eastAsia" w:ascii="黑体" w:hAnsi="黑体" w:eastAsia="黑体" w:cs="黑体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F43DE7A">
            <w:pPr>
              <w:rPr>
                <w:rFonts w:hint="eastAsia" w:ascii="黑体" w:hAnsi="黑体" w:eastAsia="黑体" w:cs="黑体"/>
                <w:b w:val="0"/>
                <w:bCs w:val="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6"/>
                <w:szCs w:val="16"/>
              </w:rPr>
              <w:t>辐射骚扰</w:t>
            </w:r>
          </w:p>
        </w:tc>
        <w:tc>
          <w:tcPr>
            <w:tcW w:w="33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0BDA2842"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kern w:val="2"/>
                <w:sz w:val="15"/>
                <w:szCs w:val="22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 xml:space="preserve">GB/T18655 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fr-FR" w:eastAsia="zh-CN" w:bidi="zh-CN"/>
                <w14:textFill>
                  <w14:solidFill>
                    <w14:schemeClr w14:val="tx1"/>
                  </w14:solidFill>
                </w14:textFill>
              </w:rPr>
              <w:t>EN55032</w:t>
            </w:r>
          </w:p>
        </w:tc>
        <w:tc>
          <w:tcPr>
            <w:tcW w:w="392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79EB445E">
            <w:pPr>
              <w:pStyle w:val="15"/>
              <w:widowControl w:val="0"/>
              <w:jc w:val="both"/>
              <w:rPr>
                <w:rFonts w:ascii="宋体" w:hAnsi="宋体" w:eastAsia="宋体" w:cs="Times New Roman"/>
                <w:b/>
                <w:bCs/>
                <w:sz w:val="21"/>
                <w:szCs w:val="21"/>
                <w:lang w:val="fr-FR" w:eastAsia="zh-CN" w:bidi="ar-SA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027C0A6E">
            <w:pPr>
              <w:pStyle w:val="15"/>
              <w:widowControl w:val="0"/>
              <w:jc w:val="both"/>
              <w:rPr>
                <w:rFonts w:ascii="宋体" w:hAnsi="宋体" w:eastAsia="宋体" w:cs="Times New Roman"/>
                <w:sz w:val="21"/>
                <w:szCs w:val="21"/>
                <w:lang w:val="fr-FR" w:eastAsia="zh-CN" w:bidi="ar-SA"/>
              </w:rPr>
            </w:pPr>
            <w:r>
              <w:rPr>
                <w:rFonts w:ascii="宋体" w:hAnsi="宋体"/>
                <w:lang w:val="fr-FR"/>
              </w:rPr>
              <w:t>Class A</w:t>
            </w:r>
          </w:p>
        </w:tc>
      </w:tr>
      <w:tr w14:paraId="63A58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B2EDAA2">
            <w:pPr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EMS</w:t>
            </w: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76A495A">
            <w:pPr>
              <w:rPr>
                <w:rFonts w:ascii="黑体" w:hAnsi="黑体" w:eastAsia="黑体" w:cs="黑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静电放电</w:t>
            </w:r>
          </w:p>
        </w:tc>
        <w:tc>
          <w:tcPr>
            <w:tcW w:w="33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2CF7760">
            <w:pPr>
              <w:jc w:val="left"/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IEC/EN61000-4-2/GB/T 17626.2-2006</w:t>
            </w:r>
          </w:p>
        </w:tc>
        <w:tc>
          <w:tcPr>
            <w:tcW w:w="392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C8CCAB9">
            <w:pPr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 xml:space="preserve">Contact ±6KV/Air ±8KV 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2EA93C4">
            <w:pPr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>perf. Criteria A</w:t>
            </w:r>
          </w:p>
        </w:tc>
      </w:tr>
      <w:tr w14:paraId="2F3C8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77DEE23">
            <w:pPr>
              <w:rPr>
                <w:b w:val="0"/>
                <w:bCs w:val="0"/>
                <w:color w:val="FF0000"/>
              </w:rPr>
            </w:pP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8C80DE3">
            <w:pPr>
              <w:rPr>
                <w:rFonts w:ascii="黑体" w:hAnsi="黑体" w:eastAsia="黑体" w:cs="黑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辐射抗扰度</w:t>
            </w:r>
          </w:p>
        </w:tc>
        <w:tc>
          <w:tcPr>
            <w:tcW w:w="33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F836825">
            <w:pPr>
              <w:jc w:val="left"/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IEC/EN61000-4-3/GB/T 17626.3-2006</w:t>
            </w:r>
          </w:p>
        </w:tc>
        <w:tc>
          <w:tcPr>
            <w:tcW w:w="392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F234916">
            <w:pPr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>10V/m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345B25D">
            <w:pPr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>perf. Criteria A</w:t>
            </w:r>
          </w:p>
        </w:tc>
      </w:tr>
      <w:tr w14:paraId="2018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2608C00">
            <w:pPr>
              <w:rPr>
                <w:b w:val="0"/>
                <w:bCs w:val="0"/>
                <w:color w:val="FF0000"/>
              </w:rPr>
            </w:pP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24D9700">
            <w:pPr>
              <w:rPr>
                <w:rFonts w:ascii="黑体" w:hAnsi="黑体" w:eastAsia="黑体" w:cs="黑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脉冲群抗扰度</w:t>
            </w:r>
          </w:p>
        </w:tc>
        <w:tc>
          <w:tcPr>
            <w:tcW w:w="33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6F46C1C">
            <w:pPr>
              <w:jc w:val="left"/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IEC/EN61000-4-4/GB/T 17626.4-2008</w:t>
            </w:r>
          </w:p>
        </w:tc>
        <w:tc>
          <w:tcPr>
            <w:tcW w:w="392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A58ABEE">
            <w:pPr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>±2kV 5/50ns 5kHz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557E111">
            <w:pPr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>perf. Criteria A</w:t>
            </w:r>
          </w:p>
        </w:tc>
      </w:tr>
      <w:tr w14:paraId="377C1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2DE4705">
            <w:pPr>
              <w:rPr>
                <w:b w:val="0"/>
                <w:bCs w:val="0"/>
                <w:color w:val="FF0000"/>
              </w:rPr>
            </w:pP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34FF76E">
            <w:pPr>
              <w:rPr>
                <w:rFonts w:ascii="黑体" w:hAnsi="黑体" w:eastAsia="黑体" w:cs="黑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浪涌抗扰度</w:t>
            </w:r>
          </w:p>
        </w:tc>
        <w:tc>
          <w:tcPr>
            <w:tcW w:w="33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E6EC314">
            <w:pPr>
              <w:jc w:val="left"/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IEC/EN61000-4-5/GB/T 17626.5-2008</w:t>
            </w:r>
          </w:p>
        </w:tc>
        <w:tc>
          <w:tcPr>
            <w:tcW w:w="392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CAEE9D9">
            <w:pP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>line to line 1KV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en-US" w:bidi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fr-FR" w:bidi="zh-CN"/>
                <w14:textFill>
                  <w14:solidFill>
                    <w14:schemeClr w14:val="tx1"/>
                  </w14:solidFill>
                </w14:textFill>
              </w:rPr>
              <w:t>Line-FG 2KV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6F017D0">
            <w:pPr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>perf. Criteria A</w:t>
            </w:r>
          </w:p>
        </w:tc>
      </w:tr>
      <w:tr w14:paraId="0882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7DB56EA">
            <w:pPr>
              <w:rPr>
                <w:b w:val="0"/>
                <w:bCs w:val="0"/>
                <w:color w:val="FF0000"/>
              </w:rPr>
            </w:pP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CF276D1">
            <w:pPr>
              <w:rPr>
                <w:rFonts w:ascii="黑体" w:hAnsi="黑体" w:eastAsia="黑体" w:cs="黑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传导骚扰抗扰度</w:t>
            </w:r>
          </w:p>
        </w:tc>
        <w:tc>
          <w:tcPr>
            <w:tcW w:w="33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6ED192F">
            <w:pPr>
              <w:jc w:val="left"/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IEC/EN61000-4-6/GB/T 17626.6-2008</w:t>
            </w:r>
          </w:p>
        </w:tc>
        <w:tc>
          <w:tcPr>
            <w:tcW w:w="392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5B524FC">
            <w:pPr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>0.15MHz-80MHz 10 Vr.m.s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ECADCF4">
            <w:pPr>
              <w:rPr>
                <w:rFonts w:ascii="微软雅黑" w:hAnsi="微软雅黑" w:eastAsia="微软雅黑" w:cs="微软雅黑"/>
                <w:b w:val="0"/>
                <w:bCs w:val="0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>perf. Criteria A</w:t>
            </w:r>
          </w:p>
        </w:tc>
      </w:tr>
    </w:tbl>
    <w:p w14:paraId="0DF5A520">
      <w:pPr>
        <w:spacing w:line="200" w:lineRule="exact"/>
        <w:jc w:val="left"/>
        <w:rPr>
          <w:rFonts w:ascii="微软雅黑" w:hAnsi="微软雅黑" w:eastAsia="微软雅黑" w:cs="微软雅黑"/>
          <w:sz w:val="14"/>
          <w:szCs w:val="14"/>
        </w:rPr>
      </w:pPr>
    </w:p>
    <w:tbl>
      <w:tblPr>
        <w:tblStyle w:val="9"/>
        <w:tblW w:w="0" w:type="auto"/>
        <w:tblInd w:w="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1"/>
        <w:gridCol w:w="8612"/>
      </w:tblGrid>
      <w:tr w14:paraId="2A268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3" w:type="dxa"/>
            <w:gridSpan w:val="2"/>
            <w:tcBorders>
              <w:top w:val="single" w:color="0078D2" w:sz="4" w:space="0"/>
              <w:left w:val="single" w:color="0078D2" w:sz="4" w:space="0"/>
              <w:bottom w:val="single" w:color="0078D2" w:sz="4" w:space="0"/>
              <w:right w:val="single" w:color="0078D2" w:sz="4" w:space="0"/>
            </w:tcBorders>
            <w:shd w:val="clear" w:color="auto" w:fill="0078D2"/>
          </w:tcPr>
          <w:p w14:paraId="73EDA261">
            <w:pPr>
              <w:rPr>
                <w:rFonts w:ascii="Century Gothic" w:hAnsi="Century Gothic" w:eastAsia="黑体" w:cs="Century Gothic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物理特性</w:t>
            </w:r>
          </w:p>
        </w:tc>
      </w:tr>
      <w:tr w14:paraId="772A6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03A7D72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外壳材料</w:t>
            </w:r>
          </w:p>
        </w:tc>
        <w:tc>
          <w:tcPr>
            <w:tcW w:w="8612" w:type="dxa"/>
            <w:tcBorders>
              <w:top w:val="single" w:color="0078D2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5FC67E7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金属底壳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+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黑色阻燃材料外壳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（UL94-V0）</w:t>
            </w:r>
          </w:p>
        </w:tc>
      </w:tr>
      <w:tr w14:paraId="3669E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9BB041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散热冷却方式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ECB4C66">
            <w:pPr>
              <w:rPr>
                <w:rFonts w:ascii="黑体" w:hAnsi="黑体" w:eastAsia="黑体" w:cs="黑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传导散热或者强制风冷</w:t>
            </w:r>
          </w:p>
        </w:tc>
      </w:tr>
      <w:tr w14:paraId="0DBEF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04294CB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整机重量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B3A7E56">
            <w:pPr>
              <w:rPr>
                <w:rFonts w:ascii="黑体" w:hAnsi="黑体" w:eastAsia="黑体" w:cs="黑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标准型</w:t>
            </w: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:sz w:val="15"/>
                <w:szCs w:val="22"/>
                <w:lang w:bidi="zh-CN"/>
                <w14:textFill>
                  <w14:solidFill>
                    <w14:schemeClr w14:val="tx1"/>
                  </w14:solidFill>
                </w14:textFill>
              </w:rPr>
              <w:t>250g</w:t>
            </w:r>
          </w:p>
        </w:tc>
      </w:tr>
    </w:tbl>
    <w:p w14:paraId="33BE048A"/>
    <w:p w14:paraId="51F751E3"/>
    <w:p w14:paraId="6AF0CEFF"/>
    <w:p w14:paraId="11FF7A5D"/>
    <w:p w14:paraId="39FB5131"/>
    <w:p w14:paraId="641B1463"/>
    <w:p w14:paraId="29BFFD75"/>
    <w:p w14:paraId="4FCA4F71"/>
    <w:tbl>
      <w:tblPr>
        <w:tblStyle w:val="9"/>
        <w:tblW w:w="11184" w:type="dxa"/>
        <w:tblInd w:w="53" w:type="dxa"/>
        <w:tblBorders>
          <w:top w:val="single" w:color="0078D2" w:sz="4" w:space="0"/>
          <w:left w:val="single" w:color="0078D2" w:sz="4" w:space="0"/>
          <w:bottom w:val="single" w:color="0078D2" w:sz="4" w:space="0"/>
          <w:right w:val="single" w:color="0078D2" w:sz="4" w:space="0"/>
          <w:insideH w:val="single" w:color="0078D2" w:sz="4" w:space="0"/>
          <w:insideV w:val="single" w:color="0078D2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4"/>
      </w:tblGrid>
      <w:tr w14:paraId="72B07C2F">
        <w:tblPrEx>
          <w:tblBorders>
            <w:top w:val="single" w:color="0078D2" w:sz="4" w:space="0"/>
            <w:left w:val="single" w:color="0078D2" w:sz="4" w:space="0"/>
            <w:bottom w:val="single" w:color="0078D2" w:sz="4" w:space="0"/>
            <w:right w:val="single" w:color="0078D2" w:sz="4" w:space="0"/>
            <w:insideH w:val="single" w:color="0078D2" w:sz="4" w:space="0"/>
            <w:insideV w:val="single" w:color="0078D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84" w:type="dxa"/>
            <w:tcBorders>
              <w:tl2br w:val="nil"/>
              <w:tr2bl w:val="nil"/>
            </w:tcBorders>
            <w:shd w:val="clear" w:color="auto" w:fill="0078D2"/>
          </w:tcPr>
          <w:p w14:paraId="107D4B32">
            <w:pPr>
              <w:rPr>
                <w:rFonts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结构尺寸及引脚定义</w:t>
            </w:r>
          </w:p>
        </w:tc>
      </w:tr>
    </w:tbl>
    <w:p w14:paraId="0C8E19E8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56120" cy="5375910"/>
            <wp:effectExtent l="0" t="0" r="11430" b="15240"/>
            <wp:docPr id="4" name="图片 4" descr="MDF全砖（侧-不带散热器5.2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DF全砖（侧-不带散热器5.2）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56120" cy="537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0" w:type="auto"/>
        <w:tblInd w:w="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021"/>
        <w:gridCol w:w="170"/>
        <w:gridCol w:w="851"/>
        <w:gridCol w:w="340"/>
        <w:gridCol w:w="681"/>
        <w:gridCol w:w="510"/>
        <w:gridCol w:w="511"/>
        <w:gridCol w:w="680"/>
        <w:gridCol w:w="341"/>
        <w:gridCol w:w="850"/>
        <w:gridCol w:w="171"/>
        <w:gridCol w:w="1021"/>
        <w:gridCol w:w="1021"/>
        <w:gridCol w:w="968"/>
        <w:gridCol w:w="987"/>
      </w:tblGrid>
      <w:tr w14:paraId="6A586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F74FD84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序号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4C4BA3F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7850CBD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680B73D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3A608EA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21A7461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E649D16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1CF1E57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282FCCA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6EAD27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98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62D20BD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10</w:t>
            </w:r>
          </w:p>
        </w:tc>
      </w:tr>
      <w:tr w14:paraId="170E1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6399BD8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管脚定义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50A4772">
            <w:pPr>
              <w:jc w:val="center"/>
              <w:rPr>
                <w:rFonts w:hint="default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-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Vin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43A8FA3">
            <w:pPr>
              <w:jc w:val="center"/>
              <w:rPr>
                <w:rFonts w:hint="default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+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Vin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21160B2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ON/OFF-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AB129E9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ON/OFF+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992828B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Vout+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7B4827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Vout+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BD644DC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Vout+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FAD1DA4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Vout-</w:t>
            </w:r>
          </w:p>
        </w:tc>
        <w:tc>
          <w:tcPr>
            <w:tcW w:w="9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4314694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Vout-</w:t>
            </w:r>
          </w:p>
        </w:tc>
        <w:tc>
          <w:tcPr>
            <w:tcW w:w="98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E072663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Vout-</w:t>
            </w:r>
          </w:p>
        </w:tc>
      </w:tr>
      <w:tr w14:paraId="77FA6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5699AE1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功能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1853CA6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输入负端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037EDB1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输入正端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10C24B2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遥控负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FC524D4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遥控正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A5D6E6C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输出正端</w:t>
            </w:r>
          </w:p>
        </w:tc>
        <w:tc>
          <w:tcPr>
            <w:tcW w:w="102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216336D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输出正端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CCC3A55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输出正端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AE07C71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输出负端</w:t>
            </w:r>
          </w:p>
        </w:tc>
        <w:tc>
          <w:tcPr>
            <w:tcW w:w="9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A3985DE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输出负端</w:t>
            </w:r>
          </w:p>
        </w:tc>
        <w:tc>
          <w:tcPr>
            <w:tcW w:w="98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4AA301B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输出负端</w:t>
            </w:r>
          </w:p>
        </w:tc>
      </w:tr>
      <w:tr w14:paraId="3FB97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1141" w:type="dxa"/>
            <w:gridSpan w:val="16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7368CDE">
            <w:pPr>
              <w:spacing w:line="200" w:lineRule="exact"/>
              <w:jc w:val="left"/>
              <w:rPr>
                <w:rFonts w:ascii="黑体" w:hAnsi="黑体" w:eastAsia="黑体" w:cs="黑体"/>
                <w:sz w:val="14"/>
                <w:szCs w:val="14"/>
              </w:rPr>
            </w:pPr>
          </w:p>
        </w:tc>
      </w:tr>
      <w:tr w14:paraId="69790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0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C025DBA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序号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9495C8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4498E9C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440A2C1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D1BA39E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778FC89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192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26D2BAF">
            <w:pPr>
              <w:jc w:val="center"/>
              <w:rPr>
                <w:rFonts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5FBEBC1"/>
        </w:tc>
        <w:tc>
          <w:tcPr>
            <w:tcW w:w="9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936BEE8"/>
        </w:tc>
        <w:tc>
          <w:tcPr>
            <w:tcW w:w="98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5C54A2A"/>
        </w:tc>
      </w:tr>
      <w:tr w14:paraId="4FFAE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8" w:hRule="atLeast"/>
        </w:trPr>
        <w:tc>
          <w:tcPr>
            <w:tcW w:w="10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7FE1F42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管脚定义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43549A0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-Sense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F65B7DE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+Sense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D86459D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TRIM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B9F9269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PC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64B0E0C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IOG</w:t>
            </w:r>
          </w:p>
        </w:tc>
        <w:tc>
          <w:tcPr>
            <w:tcW w:w="1192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68898B">
            <w:pPr>
              <w:jc w:val="center"/>
              <w:rPr>
                <w:rFonts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AUX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A43425"/>
        </w:tc>
        <w:tc>
          <w:tcPr>
            <w:tcW w:w="9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DB795C1"/>
        </w:tc>
        <w:tc>
          <w:tcPr>
            <w:tcW w:w="98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3876DCB"/>
        </w:tc>
      </w:tr>
      <w:tr w14:paraId="2C09B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0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977801F">
            <w:pPr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功能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47308CF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远端补偿负端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33446B7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远端补偿正端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763DDBB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输出调节端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636BF90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均流母线</w:t>
            </w:r>
          </w:p>
        </w:tc>
        <w:tc>
          <w:tcPr>
            <w:tcW w:w="1191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9BDBF37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输出状态</w:t>
            </w:r>
          </w:p>
        </w:tc>
        <w:tc>
          <w:tcPr>
            <w:tcW w:w="1192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4D1A2D3">
            <w:pPr>
              <w:jc w:val="center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辅电源</w:t>
            </w:r>
          </w:p>
        </w:tc>
        <w:tc>
          <w:tcPr>
            <w:tcW w:w="102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BEB4837"/>
        </w:tc>
        <w:tc>
          <w:tcPr>
            <w:tcW w:w="9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B760D52"/>
        </w:tc>
        <w:tc>
          <w:tcPr>
            <w:tcW w:w="98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0A87662"/>
        </w:tc>
      </w:tr>
    </w:tbl>
    <w:p w14:paraId="5E2B1C33">
      <w:pPr>
        <w:spacing w:line="200" w:lineRule="exact"/>
        <w:ind w:left="280" w:hanging="280" w:hangingChars="200"/>
        <w:jc w:val="left"/>
        <w:rPr>
          <w:rFonts w:hint="eastAsia" w:ascii="黑体" w:hAnsi="黑体" w:eastAsia="黑体" w:cs="黑体"/>
          <w:sz w:val="14"/>
          <w:szCs w:val="14"/>
        </w:rPr>
      </w:pPr>
      <w:r>
        <w:rPr>
          <w:rFonts w:hint="eastAsia" w:ascii="黑体" w:hAnsi="黑体" w:eastAsia="黑体" w:cs="黑体"/>
          <w:sz w:val="14"/>
          <w:szCs w:val="14"/>
        </w:rPr>
        <w:t>注：</w:t>
      </w:r>
      <w:r>
        <w:rPr>
          <w:rFonts w:hint="eastAsia" w:ascii="黑体" w:hAnsi="黑体" w:eastAsia="黑体" w:cs="黑体"/>
          <w:b/>
          <w:bCs/>
          <w:sz w:val="14"/>
          <w:szCs w:val="14"/>
        </w:rPr>
        <w:t>1.</w:t>
      </w:r>
      <w:r>
        <w:rPr>
          <w:rFonts w:hint="eastAsia" w:ascii="微软雅黑" w:hAnsi="微软雅黑" w:eastAsia="微软雅黑" w:cs="微软雅黑"/>
          <w:b/>
          <w:bCs/>
          <w:sz w:val="13"/>
          <w:szCs w:val="13"/>
        </w:rPr>
        <w:t>IOG</w:t>
      </w:r>
      <w:r>
        <w:rPr>
          <w:rFonts w:hint="eastAsia" w:ascii="黑体" w:hAnsi="黑体" w:eastAsia="黑体" w:cs="黑体"/>
          <w:sz w:val="14"/>
          <w:szCs w:val="14"/>
        </w:rPr>
        <w:t>为输出状态信号，电源工作正常时，呈低阻抗；电源异常工作时，呈高阻抗，最大拉电流为</w:t>
      </w:r>
      <w:r>
        <w:rPr>
          <w:rFonts w:hint="eastAsia" w:ascii="微软雅黑" w:hAnsi="微软雅黑" w:eastAsia="微软雅黑" w:cs="微软雅黑"/>
          <w:b/>
          <w:bCs/>
          <w:sz w:val="13"/>
          <w:szCs w:val="13"/>
        </w:rPr>
        <w:t>10mA</w:t>
      </w:r>
      <w:r>
        <w:rPr>
          <w:rFonts w:hint="eastAsia" w:ascii="黑体" w:hAnsi="黑体" w:eastAsia="黑体" w:cs="黑体"/>
          <w:sz w:val="14"/>
          <w:szCs w:val="14"/>
        </w:rPr>
        <w:t>；</w:t>
      </w:r>
      <w:r>
        <w:rPr>
          <w:rFonts w:hint="eastAsia" w:ascii="黑体" w:hAnsi="黑体" w:eastAsia="黑体" w:cs="黑体"/>
          <w:sz w:val="14"/>
          <w:szCs w:val="14"/>
        </w:rPr>
        <w:br w:type="textWrapping"/>
      </w:r>
      <w:r>
        <w:rPr>
          <w:rFonts w:hint="eastAsia" w:ascii="黑体" w:hAnsi="黑体" w:eastAsia="黑体" w:cs="黑体"/>
          <w:b/>
          <w:bCs/>
          <w:sz w:val="14"/>
          <w:szCs w:val="14"/>
        </w:rPr>
        <w:t>2.</w:t>
      </w:r>
      <w:r>
        <w:rPr>
          <w:rFonts w:hint="eastAsia" w:ascii="微软雅黑" w:hAnsi="微软雅黑" w:eastAsia="微软雅黑" w:cs="微软雅黑"/>
          <w:b/>
          <w:bCs/>
          <w:sz w:val="13"/>
          <w:szCs w:val="13"/>
        </w:rPr>
        <w:t>AUX</w:t>
      </w:r>
      <w:r>
        <w:rPr>
          <w:rFonts w:hint="eastAsia" w:ascii="黑体" w:hAnsi="黑体" w:eastAsia="黑体" w:cs="黑体"/>
          <w:sz w:val="14"/>
          <w:szCs w:val="14"/>
        </w:rPr>
        <w:t>为辅</w:t>
      </w:r>
      <w:r>
        <w:rPr>
          <w:rFonts w:hint="eastAsia" w:ascii="黑体" w:hAnsi="黑体" w:eastAsia="黑体" w:cs="黑体"/>
          <w:sz w:val="14"/>
          <w:szCs w:val="14"/>
          <w:lang w:val="en-US" w:eastAsia="zh-CN"/>
        </w:rPr>
        <w:t>助外供</w:t>
      </w:r>
      <w:r>
        <w:rPr>
          <w:rFonts w:hint="eastAsia" w:ascii="黑体" w:hAnsi="黑体" w:eastAsia="黑体" w:cs="黑体"/>
          <w:sz w:val="14"/>
          <w:szCs w:val="14"/>
        </w:rPr>
        <w:t>电源，正常工作时电压为</w:t>
      </w:r>
      <w:r>
        <w:rPr>
          <w:rFonts w:hint="eastAsia" w:ascii="微软雅黑" w:hAnsi="微软雅黑" w:eastAsia="微软雅黑" w:cs="微软雅黑"/>
          <w:b/>
          <w:bCs/>
          <w:sz w:val="13"/>
          <w:szCs w:val="13"/>
        </w:rPr>
        <w:t>1</w:t>
      </w:r>
      <w:r>
        <w:rPr>
          <w:rFonts w:hint="eastAsia" w:ascii="微软雅黑" w:hAnsi="微软雅黑" w:eastAsia="微软雅黑" w:cs="微软雅黑"/>
          <w:b/>
          <w:bCs/>
          <w:sz w:val="13"/>
          <w:szCs w:val="13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b/>
          <w:bCs/>
          <w:sz w:val="13"/>
          <w:szCs w:val="13"/>
        </w:rPr>
        <w:t>V</w:t>
      </w:r>
      <w:r>
        <w:rPr>
          <w:rFonts w:hint="eastAsia" w:ascii="黑体" w:hAnsi="黑体" w:eastAsia="黑体" w:cs="黑体"/>
          <w:sz w:val="14"/>
          <w:szCs w:val="14"/>
        </w:rPr>
        <w:t>，最大过电流为</w:t>
      </w:r>
      <w:r>
        <w:rPr>
          <w:rFonts w:hint="eastAsia" w:ascii="黑体" w:hAnsi="黑体" w:eastAsia="黑体" w:cs="黑体"/>
          <w:sz w:val="14"/>
          <w:szCs w:val="1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/>
          <w:bCs/>
          <w:sz w:val="13"/>
          <w:szCs w:val="13"/>
        </w:rPr>
        <w:t>0mA</w:t>
      </w:r>
      <w:r>
        <w:rPr>
          <w:rFonts w:hint="eastAsia" w:ascii="黑体" w:hAnsi="黑体" w:eastAsia="黑体" w:cs="黑体"/>
          <w:sz w:val="14"/>
          <w:szCs w:val="14"/>
        </w:rPr>
        <w:t>。</w:t>
      </w:r>
    </w:p>
    <w:p w14:paraId="21635CCF">
      <w:pPr>
        <w:spacing w:line="200" w:lineRule="exact"/>
        <w:ind w:left="280" w:hanging="280" w:hangingChars="200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3AF4BD78">
      <w:pPr>
        <w:spacing w:line="200" w:lineRule="exact"/>
        <w:ind w:left="280" w:hanging="280" w:hangingChars="200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30813760">
      <w:pPr>
        <w:spacing w:line="200" w:lineRule="exact"/>
        <w:ind w:left="280" w:hanging="280" w:hangingChars="200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2238937D">
      <w:pPr>
        <w:spacing w:line="200" w:lineRule="exact"/>
        <w:ind w:left="280" w:hanging="280" w:hangingChars="200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49549E44">
      <w:pPr>
        <w:spacing w:line="200" w:lineRule="exact"/>
        <w:ind w:left="280" w:hanging="280" w:hangingChars="200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5AE3CB33">
      <w:pPr>
        <w:spacing w:line="200" w:lineRule="exact"/>
        <w:ind w:left="280" w:hanging="280" w:hangingChars="200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7EC8AF4D">
      <w:pPr>
        <w:spacing w:line="200" w:lineRule="exact"/>
        <w:ind w:left="280" w:hanging="280" w:hangingChars="200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20EF3A60">
      <w:pPr>
        <w:spacing w:line="200" w:lineRule="exact"/>
        <w:ind w:left="280" w:hanging="280" w:hangingChars="200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6726E1CB">
      <w:pPr>
        <w:spacing w:line="200" w:lineRule="exact"/>
        <w:ind w:left="280" w:hanging="280" w:hangingChars="200"/>
        <w:jc w:val="left"/>
        <w:rPr>
          <w:rFonts w:hint="eastAsia" w:ascii="黑体" w:hAnsi="黑体" w:eastAsia="黑体" w:cs="黑体"/>
          <w:sz w:val="14"/>
          <w:szCs w:val="14"/>
        </w:rPr>
      </w:pPr>
    </w:p>
    <w:tbl>
      <w:tblPr>
        <w:tblStyle w:val="9"/>
        <w:tblW w:w="0" w:type="auto"/>
        <w:tblInd w:w="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2"/>
      </w:tblGrid>
      <w:tr w14:paraId="3F032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27BD8B8F">
            <w:pPr>
              <w:rPr>
                <w:rFonts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产品特性曲线</w:t>
            </w:r>
          </w:p>
        </w:tc>
      </w:tr>
      <w:tr w14:paraId="42C31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82" w:type="dxa"/>
            <w:tcBorders>
              <w:top w:val="single" w:color="A4A4A4" w:themeColor="background1" w:themeShade="A5" w:sz="4" w:space="0"/>
              <w:left w:val="single" w:color="FFFFFF" w:themeColor="background1" w:sz="4" w:space="0"/>
              <w:bottom w:val="single" w:color="0078D2" w:sz="4" w:space="0"/>
              <w:right w:val="single" w:color="FFFFFF" w:themeColor="background1" w:sz="4" w:space="0"/>
            </w:tcBorders>
          </w:tcPr>
          <w:tbl>
            <w:tblPr>
              <w:tblStyle w:val="9"/>
              <w:tblW w:w="11933" w:type="dxa"/>
              <w:tblInd w:w="-34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5"/>
              <w:gridCol w:w="5592"/>
              <w:gridCol w:w="5996"/>
            </w:tblGrid>
            <w:tr w14:paraId="08842F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5937" w:type="dxa"/>
                  <w:gridSpan w:val="2"/>
                  <w:tcBorders>
                    <w:top w:val="single" w:color="FFFFFF" w:themeColor="background1" w:sz="4" w:space="0"/>
                    <w:left w:val="single" w:color="FFFFFF" w:themeColor="background1" w:sz="4" w:space="0"/>
                    <w:bottom w:val="single" w:color="FFFFFF" w:themeColor="background1" w:sz="4" w:space="0"/>
                    <w:right w:val="single" w:color="FFFFFF" w:themeColor="background1" w:sz="4" w:space="0"/>
                  </w:tcBorders>
                </w:tcPr>
                <w:p w14:paraId="3D573123">
                  <w:pPr>
                    <w:jc w:val="both"/>
                    <w:rPr>
                      <w:rFonts w:hint="eastAsia" w:ascii="微软雅黑" w:hAnsi="微软雅黑" w:eastAsia="微软雅黑" w:cs="微软雅黑"/>
                      <w:sz w:val="14"/>
                      <w:szCs w:val="14"/>
                      <w:lang w:eastAsia="zh-CN"/>
                    </w:rPr>
                  </w:pPr>
                  <w:r>
                    <w:drawing>
                      <wp:inline distT="0" distB="0" distL="114300" distR="114300">
                        <wp:extent cx="3626485" cy="2202815"/>
                        <wp:effectExtent l="0" t="0" r="12065" b="6985"/>
                        <wp:docPr id="7" name="图片 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26485" cy="22028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996" w:type="dxa"/>
                  <w:tcBorders>
                    <w:top w:val="single" w:color="FFFFFF" w:themeColor="background1" w:sz="4" w:space="0"/>
                    <w:left w:val="single" w:color="FFFFFF" w:themeColor="background1" w:sz="4" w:space="0"/>
                    <w:bottom w:val="single" w:color="FFFFFF" w:themeColor="background1" w:sz="4" w:space="0"/>
                    <w:right w:val="nil"/>
                  </w:tcBorders>
                </w:tcPr>
                <w:p w14:paraId="281D5653">
                  <w:pPr>
                    <w:jc w:val="left"/>
                  </w:pPr>
                </w:p>
                <w:p w14:paraId="0ECBF55D">
                  <w:pPr>
                    <w:jc w:val="left"/>
                    <w:rPr>
                      <w:rFonts w:ascii="微软雅黑" w:hAnsi="微软雅黑" w:eastAsia="微软雅黑" w:cs="微软雅黑"/>
                      <w:sz w:val="14"/>
                      <w:szCs w:val="14"/>
                    </w:rPr>
                  </w:pPr>
                  <w:r>
                    <w:drawing>
                      <wp:inline distT="0" distB="0" distL="114300" distR="114300">
                        <wp:extent cx="3375660" cy="2038350"/>
                        <wp:effectExtent l="0" t="0" r="15240" b="0"/>
                        <wp:docPr id="12" name="图片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75660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14:paraId="7B9C97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345" w:type="dxa"/>
              </w:trPr>
              <w:tc>
                <w:tcPr>
                  <w:tcW w:w="11588" w:type="dxa"/>
                  <w:gridSpan w:val="2"/>
                  <w:tcBorders>
                    <w:top w:val="single" w:color="FFFFFF" w:themeColor="background1" w:sz="4" w:space="0"/>
                    <w:left w:val="single" w:color="FFFFFF" w:themeColor="background1" w:sz="4" w:space="0"/>
                    <w:bottom w:val="single" w:color="FFFFFF" w:themeColor="background1" w:sz="4" w:space="0"/>
                    <w:right w:val="single" w:color="FFFFFF" w:themeColor="background1" w:sz="4" w:space="0"/>
                  </w:tcBorders>
                </w:tcPr>
                <w:p w14:paraId="2A1D4383">
                  <w:pPr>
                    <w:spacing w:line="200" w:lineRule="exact"/>
                    <w:jc w:val="left"/>
                    <w:rPr>
                      <w:rFonts w:ascii="黑体" w:hAnsi="黑体" w:eastAsia="黑体" w:cs="黑体"/>
                      <w:sz w:val="14"/>
                      <w:szCs w:val="14"/>
                    </w:rPr>
                  </w:pPr>
                  <w:r>
                    <w:rPr>
                      <w:rFonts w:hint="eastAsia" w:ascii="黑体" w:hAnsi="黑体" w:eastAsia="黑体" w:cs="黑体"/>
                      <w:sz w:val="14"/>
                      <w:szCs w:val="14"/>
                    </w:rPr>
                    <w:t>注：</w:t>
                  </w:r>
                </w:p>
                <w:p w14:paraId="6CD6B1F6">
                  <w:pPr>
                    <w:numPr>
                      <w:ilvl w:val="0"/>
                      <w:numId w:val="1"/>
                    </w:numPr>
                    <w:spacing w:line="200" w:lineRule="exact"/>
                    <w:ind w:firstLine="140" w:firstLineChars="100"/>
                    <w:jc w:val="left"/>
                    <w:rPr>
                      <w:rFonts w:ascii="黑体" w:hAnsi="黑体" w:eastAsia="黑体" w:cs="黑体"/>
                      <w:sz w:val="14"/>
                      <w:szCs w:val="14"/>
                    </w:rPr>
                  </w:pPr>
                  <w:r>
                    <w:rPr>
                      <w:rFonts w:hint="eastAsia" w:ascii="黑体" w:hAnsi="黑体" w:eastAsia="黑体" w:cs="黑体"/>
                      <w:sz w:val="14"/>
                      <w:szCs w:val="14"/>
                    </w:rPr>
                    <w:t>温度降额曲线和效率曲线均为典型值测试；</w:t>
                  </w:r>
                </w:p>
                <w:p w14:paraId="29431C09">
                  <w:pPr>
                    <w:numPr>
                      <w:ilvl w:val="0"/>
                      <w:numId w:val="1"/>
                    </w:numPr>
                    <w:spacing w:line="200" w:lineRule="exact"/>
                    <w:ind w:firstLine="140" w:firstLineChars="100"/>
                    <w:jc w:val="left"/>
                    <w:rPr>
                      <w:rFonts w:ascii="黑体" w:hAnsi="黑体" w:eastAsia="黑体" w:cs="黑体"/>
                      <w:sz w:val="14"/>
                      <w:szCs w:val="14"/>
                    </w:rPr>
                  </w:pPr>
                  <w:r>
                    <w:rPr>
                      <w:rFonts w:hint="eastAsia" w:ascii="黑体" w:hAnsi="黑体" w:eastAsia="黑体" w:cs="黑体"/>
                      <w:sz w:val="14"/>
                      <w:szCs w:val="14"/>
                    </w:rPr>
                    <w:t xml:space="preserve">温度降额曲线按照我司实验室测试条件进行测试，客户实际使用的环境条件如若不一致，需保证产品铝外壳温度不超 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sz w:val="13"/>
                      <w:szCs w:val="13"/>
                    </w:rPr>
                    <w:t>100℃</w:t>
                  </w:r>
                  <w:r>
                    <w:rPr>
                      <w:rFonts w:hint="eastAsia" w:ascii="黑体" w:hAnsi="黑体" w:eastAsia="黑体" w:cs="黑体"/>
                      <w:sz w:val="14"/>
                      <w:szCs w:val="14"/>
                    </w:rPr>
                    <w:t>，可在任意额定负载范围内使用。</w:t>
                  </w:r>
                </w:p>
                <w:p w14:paraId="0ED1E243">
                  <w:pPr>
                    <w:spacing w:line="200" w:lineRule="exact"/>
                    <w:ind w:firstLine="140" w:firstLineChars="100"/>
                    <w:jc w:val="left"/>
                    <w:rPr>
                      <w:rFonts w:ascii="黑体" w:hAnsi="黑体" w:eastAsia="黑体" w:cs="黑体"/>
                      <w:sz w:val="14"/>
                      <w:szCs w:val="14"/>
                    </w:rPr>
                  </w:pPr>
                </w:p>
              </w:tc>
            </w:tr>
          </w:tbl>
          <w:p w14:paraId="29E412BC">
            <w:pPr>
              <w:spacing w:line="200" w:lineRule="exact"/>
              <w:ind w:firstLine="420" w:firstLineChars="200"/>
              <w:jc w:val="left"/>
              <w:rPr>
                <w:rFonts w:eastAsia="黑体"/>
              </w:rPr>
            </w:pPr>
          </w:p>
        </w:tc>
      </w:tr>
      <w:tr w14:paraId="1EF1F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182" w:type="dxa"/>
            <w:tcBorders>
              <w:top w:val="single" w:color="0078D2" w:sz="4" w:space="0"/>
              <w:left w:val="single" w:color="0078D2" w:sz="4" w:space="0"/>
              <w:bottom w:val="single" w:color="0078D2" w:sz="4" w:space="0"/>
              <w:right w:val="single" w:color="0078D2" w:sz="4" w:space="0"/>
            </w:tcBorders>
            <w:shd w:val="clear" w:color="auto" w:fill="0078D2"/>
          </w:tcPr>
          <w:p w14:paraId="074EDE8F">
            <w:pPr>
              <w:rPr>
                <w:rFonts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设计参考</w:t>
            </w:r>
          </w:p>
        </w:tc>
      </w:tr>
      <w:tr w14:paraId="4072F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18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CBAE987">
            <w:pPr>
              <w:numPr>
                <w:ilvl w:val="0"/>
                <w:numId w:val="2"/>
              </w:numPr>
              <w:rPr>
                <w:rFonts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推荐应用电路</w:t>
            </w:r>
          </w:p>
        </w:tc>
      </w:tr>
    </w:tbl>
    <w:p w14:paraId="1F2AA033">
      <w:pPr>
        <w:ind w:firstLine="360" w:firstLineChars="200"/>
        <w:rPr>
          <w:rFonts w:eastAsia="黑体"/>
        </w:rPr>
      </w:pPr>
      <w:r>
        <w:rPr>
          <w:rFonts w:hint="eastAsia" w:ascii="黑体" w:hAnsi="黑体" w:eastAsia="黑体" w:cs="黑体"/>
          <w:sz w:val="18"/>
          <w:szCs w:val="21"/>
        </w:rPr>
        <w:t>若客户未使用我司推荐电路时，输入端请务必并联一个至少</w:t>
      </w:r>
      <w:r>
        <w:rPr>
          <w:rFonts w:hint="eastAsia" w:ascii="微软雅黑" w:hAnsi="微软雅黑" w:eastAsia="微软雅黑" w:cs="微软雅黑"/>
          <w:b/>
          <w:sz w:val="15"/>
          <w:szCs w:val="18"/>
        </w:rPr>
        <w:t xml:space="preserve"> 100 µF </w:t>
      </w:r>
      <w:r>
        <w:rPr>
          <w:rFonts w:hint="eastAsia" w:ascii="黑体" w:hAnsi="黑体" w:eastAsia="黑体" w:cs="黑体"/>
          <w:sz w:val="18"/>
          <w:szCs w:val="21"/>
        </w:rPr>
        <w:t>的电解电容，用于抑制输入端可能产生的浪涌电压。</w:t>
      </w:r>
    </w:p>
    <w:p w14:paraId="1832B290">
      <w:pPr>
        <w:rPr>
          <w:rFonts w:ascii="黑体" w:hAnsi="黑体" w:eastAsia="黑体" w:cs="黑体"/>
          <w:sz w:val="15"/>
          <w:szCs w:val="15"/>
        </w:rPr>
      </w:pP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6668135" cy="1938020"/>
            <wp:effectExtent l="0" t="0" r="18415" b="508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68135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0" w:type="auto"/>
        <w:tblInd w:w="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3298"/>
        <w:gridCol w:w="4307"/>
        <w:gridCol w:w="1522"/>
      </w:tblGrid>
      <w:tr w14:paraId="1CA93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48" w:type="dxa"/>
          <w:wAfter w:w="1522" w:type="dxa"/>
          <w:trHeight w:val="90" w:hRule="atLeast"/>
        </w:trPr>
        <w:tc>
          <w:tcPr>
            <w:tcW w:w="329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4389EB4">
            <w:pPr>
              <w:spacing w:line="200" w:lineRule="exact"/>
              <w:jc w:val="left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F1</w:t>
            </w:r>
          </w:p>
        </w:tc>
        <w:tc>
          <w:tcPr>
            <w:tcW w:w="430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8A58311">
            <w:pPr>
              <w:spacing w:line="200" w:lineRule="exact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T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A/250Vac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保险管</w:t>
            </w:r>
          </w:p>
        </w:tc>
      </w:tr>
      <w:tr w14:paraId="69E7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48" w:type="dxa"/>
          <w:wAfter w:w="1522" w:type="dxa"/>
        </w:trPr>
        <w:tc>
          <w:tcPr>
            <w:tcW w:w="329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5CEF0DE">
            <w:pPr>
              <w:spacing w:line="200" w:lineRule="exact"/>
              <w:jc w:val="left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RV1</w:t>
            </w:r>
          </w:p>
        </w:tc>
        <w:tc>
          <w:tcPr>
            <w:tcW w:w="430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B772308">
            <w:pPr>
              <w:spacing w:line="200" w:lineRule="exact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14D 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520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压敏电阻</w:t>
            </w:r>
          </w:p>
        </w:tc>
      </w:tr>
      <w:tr w14:paraId="016B3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48" w:type="dxa"/>
          <w:wAfter w:w="1522" w:type="dxa"/>
        </w:trPr>
        <w:tc>
          <w:tcPr>
            <w:tcW w:w="329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8D3BDEE">
            <w:pPr>
              <w:spacing w:line="200" w:lineRule="exact"/>
              <w:jc w:val="left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C1,C2</w:t>
            </w:r>
          </w:p>
        </w:tc>
        <w:tc>
          <w:tcPr>
            <w:tcW w:w="430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115BAB1">
            <w:pPr>
              <w:spacing w:line="200" w:lineRule="exact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105/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630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聚酯膜电容</w:t>
            </w:r>
          </w:p>
        </w:tc>
      </w:tr>
      <w:tr w14:paraId="202A0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48" w:type="dxa"/>
          <w:wAfter w:w="1522" w:type="dxa"/>
        </w:trPr>
        <w:tc>
          <w:tcPr>
            <w:tcW w:w="329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F4A83DC">
            <w:pPr>
              <w:spacing w:line="200" w:lineRule="exact"/>
              <w:jc w:val="left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CY1,CY2,CY3,CY4,CY5,CY6</w:t>
            </w:r>
          </w:p>
        </w:tc>
        <w:tc>
          <w:tcPr>
            <w:tcW w:w="430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5070277">
            <w:pPr>
              <w:spacing w:line="200" w:lineRule="exact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102/250Vac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安规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Y2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1D54A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48" w:type="dxa"/>
          <w:wAfter w:w="1522" w:type="dxa"/>
        </w:trPr>
        <w:tc>
          <w:tcPr>
            <w:tcW w:w="329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22FEBD">
            <w:pPr>
              <w:spacing w:line="200" w:lineRule="exact"/>
              <w:jc w:val="left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CY7,CY8</w:t>
            </w:r>
          </w:p>
        </w:tc>
        <w:tc>
          <w:tcPr>
            <w:tcW w:w="430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12858FF">
            <w:pPr>
              <w:spacing w:line="200" w:lineRule="exact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103/2KV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瓷片电容</w:t>
            </w:r>
          </w:p>
        </w:tc>
      </w:tr>
      <w:tr w14:paraId="7971E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48" w:type="dxa"/>
          <w:wAfter w:w="1522" w:type="dxa"/>
        </w:trPr>
        <w:tc>
          <w:tcPr>
            <w:tcW w:w="329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F5D0B0C">
            <w:pPr>
              <w:spacing w:line="200" w:lineRule="exact"/>
              <w:jc w:val="left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CY9</w:t>
            </w:r>
          </w:p>
        </w:tc>
        <w:tc>
          <w:tcPr>
            <w:tcW w:w="430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B6585EF">
            <w:pPr>
              <w:spacing w:line="200" w:lineRule="exact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102/250Vac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安规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Y1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65A4F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48" w:type="dxa"/>
          <w:wAfter w:w="1522" w:type="dxa"/>
        </w:trPr>
        <w:tc>
          <w:tcPr>
            <w:tcW w:w="329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1E69F8C">
            <w:pPr>
              <w:spacing w:line="200" w:lineRule="exact"/>
              <w:jc w:val="left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E1</w:t>
            </w:r>
          </w:p>
        </w:tc>
        <w:tc>
          <w:tcPr>
            <w:tcW w:w="430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70AE1DF">
            <w:pPr>
              <w:spacing w:line="200" w:lineRule="exact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100µF/4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电解电容</w:t>
            </w:r>
          </w:p>
        </w:tc>
      </w:tr>
      <w:tr w14:paraId="6D80D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48" w:type="dxa"/>
          <w:wAfter w:w="1522" w:type="dxa"/>
        </w:trPr>
        <w:tc>
          <w:tcPr>
            <w:tcW w:w="329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3F378E9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E2,E3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,E4</w:t>
            </w:r>
          </w:p>
        </w:tc>
        <w:tc>
          <w:tcPr>
            <w:tcW w:w="430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FFFFFF" w:themeFill="background1"/>
            <w:vAlign w:val="center"/>
          </w:tcPr>
          <w:p w14:paraId="2BB621EC">
            <w:pPr>
              <w:spacing w:line="200" w:lineRule="exact"/>
              <w:rPr>
                <w:rFonts w:hint="default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2200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µf/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25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电解电容</w:t>
            </w:r>
            <w:r>
              <w:rPr>
                <w:rFonts w:hint="eastAsia" w:ascii="黑体" w:hAnsi="黑体" w:eastAsia="黑体" w:cs="黑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15"/>
                <w:szCs w:val="15"/>
                <w:lang w:val="en-US" w:eastAsia="zh-CN"/>
              </w:rPr>
              <w:t>可多个并联达到容量）</w:t>
            </w:r>
          </w:p>
        </w:tc>
      </w:tr>
      <w:tr w14:paraId="78099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48" w:type="dxa"/>
          <w:wAfter w:w="1522" w:type="dxa"/>
        </w:trPr>
        <w:tc>
          <w:tcPr>
            <w:tcW w:w="329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588331B">
            <w:pPr>
              <w:spacing w:line="200" w:lineRule="exact"/>
              <w:jc w:val="left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L1,L2</w:t>
            </w:r>
          </w:p>
        </w:tc>
        <w:tc>
          <w:tcPr>
            <w:tcW w:w="430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FFFFFF" w:themeFill="background1"/>
            <w:vAlign w:val="center"/>
          </w:tcPr>
          <w:p w14:paraId="0BC1EB74">
            <w:pPr>
              <w:spacing w:line="200" w:lineRule="exact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电感量大于5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mH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，过电流</w:t>
            </w:r>
            <w:r>
              <w:rPr>
                <w:rFonts w:hint="eastAsia" w:ascii="黑体" w:hAnsi="黑体" w:eastAsia="黑体" w:cs="黑体"/>
                <w:sz w:val="15"/>
                <w:szCs w:val="15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A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温升小于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25℃</w:t>
            </w:r>
          </w:p>
        </w:tc>
      </w:tr>
      <w:tr w14:paraId="7E23E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48" w:type="dxa"/>
          <w:wAfter w:w="1522" w:type="dxa"/>
        </w:trPr>
        <w:tc>
          <w:tcPr>
            <w:tcW w:w="329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6CD7646">
            <w:pPr>
              <w:spacing w:line="200" w:lineRule="exact"/>
              <w:jc w:val="left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L3</w:t>
            </w:r>
          </w:p>
        </w:tc>
        <w:tc>
          <w:tcPr>
            <w:tcW w:w="430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FFFFFF" w:themeFill="background1"/>
            <w:vAlign w:val="center"/>
          </w:tcPr>
          <w:p w14:paraId="59F75E18">
            <w:pPr>
              <w:spacing w:line="200" w:lineRule="exact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电感量大于</w:t>
            </w:r>
            <w:r>
              <w:rPr>
                <w:rFonts w:hint="eastAsia" w:ascii="黑体" w:hAnsi="黑体" w:eastAsia="黑体" w:cs="黑体"/>
                <w:sz w:val="15"/>
                <w:szCs w:val="15"/>
                <w:lang w:val="en-US" w:eastAsia="zh-CN"/>
              </w:rPr>
              <w:t>10u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H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，过电流</w:t>
            </w:r>
            <w:r>
              <w:rPr>
                <w:rFonts w:hint="eastAsia" w:ascii="黑体" w:hAnsi="黑体" w:eastAsia="黑体" w:cs="黑体"/>
                <w:sz w:val="15"/>
                <w:szCs w:val="15"/>
                <w:lang w:val="en-US" w:eastAsia="zh-CN"/>
              </w:rPr>
              <w:t>100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A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温升小于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25℃</w:t>
            </w:r>
          </w:p>
        </w:tc>
      </w:tr>
      <w:tr w14:paraId="2F98F024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5" w:type="dxa"/>
            <w:gridSpan w:val="4"/>
            <w:tcBorders>
              <w:tl2br w:val="nil"/>
              <w:tr2bl w:val="nil"/>
            </w:tcBorders>
          </w:tcPr>
          <w:p w14:paraId="1A716207">
            <w:pPr>
              <w:tabs>
                <w:tab w:val="left" w:pos="312"/>
              </w:tabs>
              <w:rPr>
                <w:rFonts w:ascii="黑体" w:hAnsi="黑体" w:eastAsia="黑体" w:cs="黑体"/>
                <w:szCs w:val="21"/>
                <w:lang w:bidi="zh-CN"/>
              </w:rPr>
            </w:pPr>
          </w:p>
          <w:tbl>
            <w:tblPr>
              <w:tblStyle w:val="9"/>
              <w:tblW w:w="0" w:type="auto"/>
              <w:tblInd w:w="53" w:type="dxa"/>
              <w:tblBorders>
                <w:top w:val="single" w:color="FFFFFF" w:themeColor="background1" w:sz="4" w:space="0"/>
                <w:left w:val="single" w:color="FFFFFF" w:themeColor="background1" w:sz="4" w:space="0"/>
                <w:bottom w:val="single" w:color="FFFFFF" w:themeColor="background1" w:sz="4" w:space="0"/>
                <w:right w:val="single" w:color="FFFFFF" w:themeColor="background1" w:sz="4" w:space="0"/>
                <w:insideH w:val="single" w:color="FFFFFF" w:themeColor="background1" w:sz="4" w:space="0"/>
                <w:insideV w:val="single" w:color="FFFFFF" w:themeColor="background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96"/>
            </w:tblGrid>
            <w:tr w14:paraId="4E4066D8">
              <w:tblPrEx>
                <w:tblBorders>
                  <w:top w:val="single" w:color="FFFFFF" w:themeColor="background1" w:sz="4" w:space="0"/>
                  <w:left w:val="single" w:color="FFFFFF" w:themeColor="background1" w:sz="4" w:space="0"/>
                  <w:bottom w:val="single" w:color="FFFFFF" w:themeColor="background1" w:sz="4" w:space="0"/>
                  <w:right w:val="single" w:color="FFFFFF" w:themeColor="background1" w:sz="4" w:space="0"/>
                  <w:insideH w:val="single" w:color="FFFFFF" w:themeColor="background1" w:sz="4" w:space="0"/>
                  <w:insideV w:val="single" w:color="FFFFFF" w:themeColor="background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179" w:type="dxa"/>
                  <w:tcBorders>
                    <w:tl2br w:val="nil"/>
                    <w:tr2bl w:val="nil"/>
                  </w:tcBorders>
                </w:tcPr>
                <w:p w14:paraId="659061FB">
                  <w:pPr>
                    <w:numPr>
                      <w:ilvl w:val="0"/>
                      <w:numId w:val="0"/>
                    </w:numPr>
                    <w:rPr>
                      <w:rFonts w:ascii="黑体" w:hAnsi="黑体" w:eastAsia="黑体" w:cs="黑体"/>
                      <w:szCs w:val="21"/>
                      <w:lang w:bidi="zh-CN"/>
                    </w:rPr>
                  </w:pPr>
                </w:p>
                <w:p w14:paraId="2529C31A">
                  <w:pPr>
                    <w:numPr>
                      <w:ilvl w:val="0"/>
                      <w:numId w:val="2"/>
                    </w:numPr>
                    <w:rPr>
                      <w:rFonts w:ascii="黑体" w:hAnsi="黑体" w:eastAsia="黑体" w:cs="黑体"/>
                      <w:szCs w:val="21"/>
                      <w:lang w:bidi="zh-CN"/>
                    </w:rPr>
                  </w:pPr>
                  <w:r>
                    <w:drawing>
                      <wp:anchor distT="0" distB="0" distL="114300" distR="114300" simplePos="0" relativeHeight="251661312" behindDoc="0" locked="0" layoutInCell="1" allowOverlap="1">
                        <wp:simplePos x="0" y="0"/>
                        <wp:positionH relativeFrom="column">
                          <wp:posOffset>3736340</wp:posOffset>
                        </wp:positionH>
                        <wp:positionV relativeFrom="paragraph">
                          <wp:posOffset>128270</wp:posOffset>
                        </wp:positionV>
                        <wp:extent cx="2139315" cy="1362710"/>
                        <wp:effectExtent l="0" t="0" r="13335" b="8890"/>
                        <wp:wrapNone/>
                        <wp:docPr id="10" name="图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9315" cy="1362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黑体" w:hAnsi="黑体" w:eastAsia="黑体" w:cs="黑体"/>
                      <w:b/>
                      <w:bCs/>
                      <w:szCs w:val="21"/>
                      <w:lang w:bidi="zh-CN"/>
                    </w:rPr>
                    <w:t>遥控端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sz w:val="18"/>
                      <w:szCs w:val="18"/>
                      <w:lang w:bidi="zh-CN"/>
                    </w:rPr>
                    <w:t>（ON/OFF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sz w:val="18"/>
                      <w:szCs w:val="18"/>
                      <w:lang w:val="en-US" w:bidi="zh-CN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sz w:val="18"/>
                      <w:szCs w:val="18"/>
                      <w:lang w:bidi="zh-CN"/>
                    </w:rPr>
                    <w:t>）</w:t>
                  </w:r>
                  <w:r>
                    <w:rPr>
                      <w:rFonts w:hint="eastAsia" w:ascii="黑体" w:hAnsi="黑体" w:eastAsia="黑体" w:cs="黑体"/>
                      <w:b/>
                      <w:bCs/>
                      <w:szCs w:val="21"/>
                      <w:lang w:bidi="zh-CN"/>
                    </w:rPr>
                    <w:t>内部电路和使用说明</w:t>
                  </w:r>
                </w:p>
              </w:tc>
            </w:tr>
          </w:tbl>
          <w:p w14:paraId="756916FB">
            <w:pPr>
              <w:ind w:firstLine="413" w:firstLineChars="196"/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</w:pPr>
          </w:p>
          <w:p w14:paraId="5C16943F">
            <w:pPr>
              <w:tabs>
                <w:tab w:val="left" w:pos="588"/>
              </w:tabs>
              <w:snapToGrid w:val="0"/>
              <w:ind w:firstLine="42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右图为ON/OFF的内部结构图，</w:t>
            </w:r>
          </w:p>
          <w:p w14:paraId="62C87691">
            <w:pPr>
              <w:tabs>
                <w:tab w:val="left" w:pos="588"/>
              </w:tabs>
              <w:snapToGrid w:val="0"/>
              <w:ind w:firstLine="42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ON/OFF+与ON/OFF-上加1.2V以下电压或悬空，电源开机；</w:t>
            </w:r>
          </w:p>
          <w:p w14:paraId="6C765F61">
            <w:pPr>
              <w:tabs>
                <w:tab w:val="left" w:pos="588"/>
              </w:tabs>
              <w:snapToGrid w:val="0"/>
              <w:ind w:firstLine="42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ON/OFF+与ON/OFF-上加3.5-12V间电压，电源关机。</w:t>
            </w:r>
          </w:p>
          <w:p w14:paraId="5A6A6F59">
            <w:pPr>
              <w:spacing w:line="200" w:lineRule="exact"/>
              <w:jc w:val="left"/>
              <w:rPr>
                <w:rFonts w:ascii="黑体" w:hAnsi="黑体" w:eastAsia="黑体" w:cs="黑体"/>
                <w:sz w:val="14"/>
                <w:szCs w:val="14"/>
              </w:rPr>
            </w:pPr>
          </w:p>
          <w:tbl>
            <w:tblPr>
              <w:tblStyle w:val="9"/>
              <w:tblW w:w="10886" w:type="dxa"/>
              <w:tblInd w:w="63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86"/>
            </w:tblGrid>
            <w:tr w14:paraId="0CEBB9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886" w:type="dxa"/>
                  <w:tcBorders>
                    <w:top w:val="single" w:color="FFFFFF" w:themeColor="background1" w:sz="4" w:space="0"/>
                    <w:left w:val="single" w:color="FFFFFF" w:themeColor="background1" w:sz="4" w:space="0"/>
                    <w:bottom w:val="single" w:color="FFFFFF" w:themeColor="background1" w:sz="4" w:space="0"/>
                    <w:right w:val="single" w:color="FFFFFF" w:themeColor="background1" w:sz="4" w:space="0"/>
                  </w:tcBorders>
                </w:tcPr>
                <w:p w14:paraId="3C21200D">
                  <w:pPr>
                    <w:tabs>
                      <w:tab w:val="left" w:pos="312"/>
                    </w:tabs>
                    <w:rPr>
                      <w:rFonts w:hint="default" w:ascii="黑体" w:hAnsi="黑体" w:eastAsia="黑体" w:cs="黑体"/>
                      <w:sz w:val="14"/>
                      <w:szCs w:val="14"/>
                      <w:lang w:val="en-US"/>
                    </w:rPr>
                  </w:pPr>
                </w:p>
                <w:p w14:paraId="45C0C4EE">
                  <w:pPr>
                    <w:numPr>
                      <w:ilvl w:val="0"/>
                      <w:numId w:val="2"/>
                    </w:numPr>
                    <w:rPr>
                      <w:rFonts w:ascii="Century Gothic" w:hAnsi="Century Gothic" w:eastAsia="黑体" w:cs="Century Gothic"/>
                      <w:b/>
                      <w:bCs/>
                      <w:szCs w:val="21"/>
                      <w:lang w:bidi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sz w:val="18"/>
                      <w:szCs w:val="18"/>
                      <w:lang w:bidi="zh-CN"/>
                    </w:rPr>
                    <w:t>TRIM和ITRM</w:t>
                  </w:r>
                  <w:r>
                    <w:rPr>
                      <w:rFonts w:hint="eastAsia" w:ascii="Century Gothic" w:hAnsi="Century Gothic" w:eastAsia="黑体" w:cs="Century Gothic"/>
                      <w:b/>
                      <w:bCs/>
                      <w:szCs w:val="21"/>
                      <w:lang w:bidi="zh-CN"/>
                    </w:rPr>
                    <w:t>的使用</w:t>
                  </w:r>
                </w:p>
                <w:p w14:paraId="58965EB6">
                  <w:pPr>
                    <w:tabs>
                      <w:tab w:val="left" w:pos="588"/>
                    </w:tabs>
                    <w:snapToGrid w:val="0"/>
                    <w:ind w:firstLine="420" w:firstLineChars="200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TRIM外加电阻调节输出电压</w:t>
                  </w:r>
                </w:p>
                <w:p w14:paraId="596F50A5">
                  <w:pPr>
                    <w:tabs>
                      <w:tab w:val="left" w:pos="588"/>
                    </w:tabs>
                    <w:snapToGrid w:val="0"/>
                    <w:ind w:firstLine="280" w:firstLineChars="20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14"/>
                      <w:szCs w:val="14"/>
                      <w:lang w:val="en-US" w:eastAsia="zh-CN"/>
                    </w:rPr>
                    <w:pict>
                      <v:shape id="_x0000_s1026" o:spid="_x0000_s1026" o:spt="75" type="#_x0000_t75" style="position:absolute;left:0pt;margin-left:67.8pt;margin-top:5.9pt;height:91.95pt;width:159.45pt;z-index:251659264;mso-width-relative:page;mso-height-relative:page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12" cropleft="9484f" croptop="18422f" cropright="25988f" cropbottom="15803f" o:title=""/>
                        <o:lock v:ext="edit" aspectratio="t"/>
                      </v:shape>
                      <o:OLEObject Type="Embed" ProgID="ZWCAD.Drawing" ShapeID="_x0000_s1026" DrawAspect="Content" ObjectID="_1468075725" r:id="rId11">
                        <o:LockedField>false</o:LockedField>
                      </o:OLEObject>
                    </w:pict>
                  </w:r>
                </w:p>
                <w:p w14:paraId="4F3D9244">
                  <w:pPr>
                    <w:tabs>
                      <w:tab w:val="left" w:pos="588"/>
                    </w:tabs>
                    <w:snapToGrid w:val="0"/>
                    <w:ind w:firstLine="280" w:firstLineChars="20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14"/>
                      <w:szCs w:val="14"/>
                      <w:lang w:val="en-US" w:eastAsia="zh-CN"/>
                    </w:rPr>
                    <w:pict>
                      <v:shape id="_x0000_s1027" o:spid="_x0000_s1027" o:spt="75" type="#_x0000_t75" style="position:absolute;left:0pt;margin-left:254.6pt;margin-top:0.75pt;height:85.25pt;width:150.15pt;z-index:251660288;mso-width-relative:page;mso-height-relative:page;" o:ole="t" filled="f" o:preferrelative="t" stroked="f" coordsize="21600,21600">
                        <v:path/>
                        <v:fill on="f" focussize="0,0"/>
                        <v:stroke on="f"/>
                        <v:imagedata r:id="rId14" cropleft="9484f" croptop="22497f" cropright="25988f" cropbottom="12892f" o:title=""/>
                        <o:lock v:ext="edit" aspectratio="t"/>
                      </v:shape>
                      <o:OLEObject Type="Embed" ProgID="ZWCAD.Drawing" ShapeID="_x0000_s1027" DrawAspect="Content" ObjectID="_1468075726" r:id="rId13">
                        <o:LockedField>false</o:LockedField>
                      </o:OLEObject>
                    </w:pict>
                  </w:r>
                </w:p>
                <w:p w14:paraId="2A63FEA3">
                  <w:pPr>
                    <w:tabs>
                      <w:tab w:val="left" w:pos="588"/>
                    </w:tabs>
                    <w:snapToGrid w:val="0"/>
                    <w:ind w:firstLine="400" w:firstLineChars="20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</w:p>
                <w:p w14:paraId="4A6E9E92">
                  <w:pPr>
                    <w:tabs>
                      <w:tab w:val="left" w:pos="588"/>
                    </w:tabs>
                    <w:snapToGrid w:val="0"/>
                    <w:ind w:firstLine="400" w:firstLineChars="20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</w:p>
                <w:p w14:paraId="0CC1E689">
                  <w:pPr>
                    <w:tabs>
                      <w:tab w:val="left" w:pos="588"/>
                    </w:tabs>
                    <w:snapToGrid w:val="0"/>
                    <w:ind w:firstLine="400" w:firstLineChars="20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</w:p>
                <w:p w14:paraId="488DC912">
                  <w:pPr>
                    <w:tabs>
                      <w:tab w:val="left" w:pos="588"/>
                    </w:tabs>
                    <w:snapToGrid w:val="0"/>
                    <w:ind w:firstLine="400" w:firstLineChars="20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</w:p>
                <w:p w14:paraId="459670B7">
                  <w:pPr>
                    <w:tabs>
                      <w:tab w:val="left" w:pos="588"/>
                    </w:tabs>
                    <w:snapToGrid w:val="0"/>
                    <w:ind w:firstLine="400" w:firstLineChars="20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</w:p>
                <w:p w14:paraId="1A5BB709">
                  <w:pPr>
                    <w:tabs>
                      <w:tab w:val="left" w:pos="588"/>
                    </w:tabs>
                    <w:snapToGrid w:val="0"/>
                    <w:ind w:firstLine="400" w:firstLineChars="20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</w:p>
                <w:p w14:paraId="4E7FC775">
                  <w:pPr>
                    <w:tabs>
                      <w:tab w:val="left" w:pos="588"/>
                    </w:tabs>
                    <w:snapToGrid w:val="0"/>
                    <w:ind w:firstLine="400" w:firstLineChars="20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</w:p>
                <w:p w14:paraId="772554D2">
                  <w:pPr>
                    <w:tabs>
                      <w:tab w:val="left" w:pos="588"/>
                    </w:tabs>
                    <w:snapToGrid w:val="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</w:p>
                <w:p w14:paraId="19706464">
                  <w:pPr>
                    <w:tabs>
                      <w:tab w:val="left" w:pos="588"/>
                    </w:tabs>
                    <w:snapToGrid w:val="0"/>
                    <w:ind w:firstLine="400" w:firstLineChars="200"/>
                    <w:rPr>
                      <w:rFonts w:hint="eastAsia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/>
                      <w:sz w:val="20"/>
                      <w:szCs w:val="20"/>
                      <w:lang w:val="en-US" w:eastAsia="zh-CN"/>
                    </w:rPr>
                    <w:t>外加电阻分别于TRIM端与Vo之间,可使输出电压在90%－110%Vout范围内增大或减小。电阻加在TRIM端与Vo+之间, 输出电压增大；电阻加在TRIM端与Vo-端之间, 输出电压减小。调整过程中,调整电阻尽可能的靠近模块电源的引针。不需要此功能时, TRIM端悬空。</w:t>
                  </w:r>
                </w:p>
                <w:p w14:paraId="0A73DFAE">
                  <w:pPr>
                    <w:tabs>
                      <w:tab w:val="left" w:pos="588"/>
                    </w:tabs>
                    <w:snapToGrid w:val="0"/>
                    <w:ind w:left="554" w:leftChars="264" w:firstLine="400" w:firstLineChars="200"/>
                    <w:rPr>
                      <w:rFonts w:ascii="黑体" w:hAnsi="黑体" w:eastAsia="黑体" w:cs="黑体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 w:cs="黑体"/>
                      <w:sz w:val="20"/>
                      <w:szCs w:val="20"/>
                    </w:rPr>
                    <w:t>Rtrim-up=(5.1*Δ*Vo-12.75)/(2.5*Δ-2.5)-10.2 (单位KΩ)</w:t>
                  </w:r>
                </w:p>
                <w:p w14:paraId="07E0E1AF">
                  <w:pPr>
                    <w:tabs>
                      <w:tab w:val="left" w:pos="588"/>
                    </w:tabs>
                    <w:snapToGrid w:val="0"/>
                    <w:ind w:left="554" w:leftChars="264" w:firstLine="400" w:firstLineChars="200"/>
                    <w:rPr>
                      <w:rFonts w:hint="eastAsia" w:ascii="黑体" w:hAnsi="黑体" w:eastAsia="黑体" w:cs="黑体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 w:cs="黑体"/>
                      <w:sz w:val="20"/>
                      <w:szCs w:val="20"/>
                    </w:rPr>
                    <w:t>Rtrim-down=(10.2*Δ-5.1)/(1-Δ) (单位KΩ)</w:t>
                  </w:r>
                </w:p>
                <w:p w14:paraId="5F25338E">
                  <w:pPr>
                    <w:tabs>
                      <w:tab w:val="left" w:pos="588"/>
                    </w:tabs>
                    <w:snapToGrid w:val="0"/>
                    <w:ind w:left="554" w:leftChars="264" w:firstLine="400" w:firstLineChars="200"/>
                    <w:rPr>
                      <w:rFonts w:hint="eastAsia" w:ascii="黑体" w:hAnsi="黑体" w:eastAsia="黑体" w:cs="黑体"/>
                      <w:sz w:val="20"/>
                      <w:szCs w:val="20"/>
                    </w:rPr>
                  </w:pPr>
                </w:p>
                <w:p w14:paraId="45577309">
                  <w:pPr>
                    <w:tabs>
                      <w:tab w:val="left" w:pos="588"/>
                    </w:tabs>
                    <w:snapToGrid w:val="0"/>
                    <w:ind w:firstLine="1190" w:firstLineChars="700"/>
                    <w:rPr>
                      <w:rFonts w:ascii="黑体" w:hAnsi="黑体" w:eastAsia="黑体" w:cs="黑体"/>
                      <w:sz w:val="17"/>
                      <w:szCs w:val="17"/>
                    </w:rPr>
                  </w:pP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例如：需要上调输出电压至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13.2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V，Vo=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12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V ；Δ=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13.2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/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12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=1.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。带入公式</w:t>
                  </w:r>
                </w:p>
                <w:p w14:paraId="33E6BF65">
                  <w:pPr>
                    <w:tabs>
                      <w:tab w:val="left" w:pos="588"/>
                    </w:tabs>
                    <w:snapToGrid w:val="0"/>
                    <w:rPr>
                      <w:rFonts w:hint="default" w:ascii="黑体" w:hAnsi="黑体" w:eastAsia="黑体" w:cs="黑体"/>
                      <w:sz w:val="17"/>
                      <w:szCs w:val="17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 xml:space="preserve">                    Rtrim-up=(5.1*1.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*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12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-12.75)/(2.5*1.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-2.5)-10.2=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208.08</w:t>
                  </w:r>
                </w:p>
                <w:p w14:paraId="20EE315D">
                  <w:pPr>
                    <w:tabs>
                      <w:tab w:val="left" w:pos="588"/>
                    </w:tabs>
                    <w:snapToGrid w:val="0"/>
                    <w:rPr>
                      <w:rFonts w:hint="default" w:ascii="黑体" w:hAnsi="黑体" w:eastAsia="黑体" w:cs="黑体"/>
                      <w:sz w:val="17"/>
                      <w:szCs w:val="17"/>
                      <w:lang w:val="en-US" w:eastAsia="zh-CN"/>
                    </w:rPr>
                  </w:pPr>
                </w:p>
                <w:p w14:paraId="14515842">
                  <w:pPr>
                    <w:tabs>
                      <w:tab w:val="left" w:pos="588"/>
                    </w:tabs>
                    <w:snapToGrid w:val="0"/>
                    <w:rPr>
                      <w:rFonts w:ascii="黑体" w:hAnsi="黑体" w:eastAsia="黑体" w:cs="黑体"/>
                      <w:sz w:val="17"/>
                      <w:szCs w:val="17"/>
                    </w:rPr>
                  </w:pP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 xml:space="preserve">                 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需要下调输出电压至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10.8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V，Δ=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10.8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/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  <w:lang w:val="en-US" w:eastAsia="zh-CN"/>
                    </w:rPr>
                    <w:t>12</w:t>
                  </w: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>=0.9。带入公式</w:t>
                  </w:r>
                </w:p>
                <w:p w14:paraId="34E23C9C">
                  <w:pPr>
                    <w:tabs>
                      <w:tab w:val="left" w:pos="588"/>
                    </w:tabs>
                    <w:snapToGrid w:val="0"/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</w:pPr>
                  <w:r>
                    <w:rPr>
                      <w:rFonts w:hint="eastAsia" w:ascii="黑体" w:hAnsi="黑体" w:eastAsia="黑体" w:cs="黑体"/>
                      <w:sz w:val="17"/>
                      <w:szCs w:val="17"/>
                    </w:rPr>
                    <w:t xml:space="preserve">                    Rtrim-down=(10.2*0.9-5.1)/(1-0.9)=40.8</w:t>
                  </w:r>
                </w:p>
                <w:p w14:paraId="6707A88D">
                  <w:pPr>
                    <w:numPr>
                      <w:ilvl w:val="0"/>
                      <w:numId w:val="0"/>
                    </w:numPr>
                    <w:rPr>
                      <w:rFonts w:hint="eastAsia" w:ascii="Century Gothic" w:hAnsi="Century Gothic" w:eastAsia="黑体" w:cs="Century Gothic"/>
                      <w:b/>
                      <w:bCs/>
                      <w:szCs w:val="21"/>
                      <w:lang w:bidi="zh-CN"/>
                    </w:rPr>
                  </w:pPr>
                </w:p>
                <w:p w14:paraId="60BE08B8">
                  <w:pPr>
                    <w:numPr>
                      <w:ilvl w:val="0"/>
                      <w:numId w:val="0"/>
                    </w:numPr>
                    <w:rPr>
                      <w:rFonts w:hint="eastAsia" w:ascii="Century Gothic" w:hAnsi="Century Gothic" w:eastAsia="黑体" w:cs="Century Gothic"/>
                      <w:b/>
                      <w:bCs/>
                      <w:szCs w:val="21"/>
                      <w:lang w:bidi="zh-CN"/>
                    </w:rPr>
                  </w:pPr>
                </w:p>
                <w:p w14:paraId="03A84762">
                  <w:pPr>
                    <w:numPr>
                      <w:ilvl w:val="0"/>
                      <w:numId w:val="2"/>
                    </w:numPr>
                    <w:rPr>
                      <w:rFonts w:hint="eastAsia" w:ascii="微软雅黑" w:hAnsi="微软雅黑" w:eastAsia="微软雅黑" w:cs="微软雅黑"/>
                      <w:b/>
                      <w:bCs/>
                      <w:sz w:val="21"/>
                      <w:szCs w:val="21"/>
                      <w:lang w:val="en-US" w:eastAsia="zh-CN" w:bidi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sz w:val="21"/>
                      <w:szCs w:val="21"/>
                      <w:lang w:bidi="zh-CN"/>
                    </w:rPr>
                    <w:t>并联升功率使用</w:t>
                  </w:r>
                </w:p>
                <w:p w14:paraId="2D5E55D6">
                  <w:pPr>
                    <w:numPr>
                      <w:ilvl w:val="0"/>
                      <w:numId w:val="0"/>
                    </w:numPr>
                  </w:pPr>
                  <w:r>
                    <w:rPr>
                      <w:rFonts w:hint="eastAsia"/>
                      <w:lang w:val="en-US" w:eastAsia="zh-CN"/>
                    </w:rPr>
                    <w:t xml:space="preserve">                 </w:t>
                  </w:r>
                  <w:r>
                    <w:drawing>
                      <wp:inline distT="0" distB="0" distL="114300" distR="114300">
                        <wp:extent cx="3249930" cy="2309495"/>
                        <wp:effectExtent l="0" t="0" r="7620" b="1460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49930" cy="23094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800EA49">
                  <w:pPr>
                    <w:tabs>
                      <w:tab w:val="left" w:pos="312"/>
                    </w:tabs>
                    <w:ind w:firstLine="630" w:firstLineChars="300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以上为模块并联使用应用图，2台及以上并联通用。</w:t>
                  </w:r>
                </w:p>
                <w:p w14:paraId="5E79E678">
                  <w:pPr>
                    <w:tabs>
                      <w:tab w:val="left" w:pos="312"/>
                    </w:tabs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     使用要求：</w:t>
                  </w:r>
                </w:p>
                <w:p w14:paraId="6F90F1D2">
                  <w:pPr>
                    <w:numPr>
                      <w:ilvl w:val="0"/>
                      <w:numId w:val="0"/>
                    </w:numPr>
                    <w:tabs>
                      <w:tab w:val="left" w:pos="312"/>
                    </w:tabs>
                    <w:ind w:left="735" w:leftChars="0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1，输入并联</w:t>
                  </w:r>
                </w:p>
                <w:p w14:paraId="68501EF5">
                  <w:pPr>
                    <w:numPr>
                      <w:ilvl w:val="0"/>
                      <w:numId w:val="0"/>
                    </w:numPr>
                    <w:tabs>
                      <w:tab w:val="left" w:pos="312"/>
                    </w:tabs>
                    <w:ind w:left="735" w:leftChars="0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2，均流母线PC并联</w:t>
                  </w:r>
                </w:p>
                <w:p w14:paraId="2A332A15">
                  <w:pPr>
                    <w:numPr>
                      <w:ilvl w:val="0"/>
                      <w:numId w:val="0"/>
                    </w:numPr>
                    <w:tabs>
                      <w:tab w:val="left" w:pos="312"/>
                    </w:tabs>
                    <w:ind w:left="735" w:leftChars="0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3，输出并联时采用ORing电路</w:t>
                  </w:r>
                </w:p>
                <w:p w14:paraId="4EC5504E">
                  <w:pPr>
                    <w:numPr>
                      <w:ilvl w:val="0"/>
                      <w:numId w:val="0"/>
                    </w:numPr>
                    <w:tabs>
                      <w:tab w:val="left" w:pos="312"/>
                    </w:tabs>
                    <w:ind w:left="735" w:leftChars="0"/>
                  </w:pPr>
                  <w:r>
                    <w:rPr>
                      <w:rFonts w:hint="eastAsia"/>
                      <w:lang w:val="en-US" w:eastAsia="zh-CN"/>
                    </w:rPr>
                    <w:t>4，其他外围电路参考单台应用图</w:t>
                  </w:r>
                </w:p>
                <w:p w14:paraId="328FE674">
                  <w:pPr>
                    <w:numPr>
                      <w:ilvl w:val="0"/>
                      <w:numId w:val="0"/>
                    </w:numPr>
                    <w:rPr>
                      <w:rFonts w:hint="eastAsia"/>
                    </w:rPr>
                  </w:pPr>
                </w:p>
              </w:tc>
            </w:tr>
          </w:tbl>
          <w:p w14:paraId="1E28086A">
            <w:pPr>
              <w:tabs>
                <w:tab w:val="left" w:pos="312"/>
              </w:tabs>
              <w:rPr>
                <w:rFonts w:ascii="Century Gothic" w:hAnsi="Century Gothic" w:eastAsia="黑体" w:cs="Century Gothic"/>
                <w:b/>
                <w:bCs/>
                <w:szCs w:val="21"/>
                <w:lang w:bidi="zh-CN"/>
              </w:rPr>
            </w:pPr>
          </w:p>
        </w:tc>
      </w:tr>
      <w:tr w14:paraId="6C28B002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5" w:type="dxa"/>
            <w:gridSpan w:val="4"/>
            <w:tcBorders>
              <w:tl2br w:val="nil"/>
              <w:tr2bl w:val="nil"/>
            </w:tcBorders>
          </w:tcPr>
          <w:p w14:paraId="599F1830">
            <w:pPr>
              <w:tabs>
                <w:tab w:val="left" w:pos="312"/>
              </w:tabs>
              <w:rPr>
                <w:rFonts w:hint="default" w:ascii="黑体" w:hAnsi="黑体" w:eastAsia="黑体" w:cs="黑体"/>
                <w:sz w:val="14"/>
                <w:szCs w:val="14"/>
                <w:lang w:val="en-US" w:eastAsia="zh-CN"/>
              </w:rPr>
            </w:pPr>
          </w:p>
        </w:tc>
      </w:tr>
      <w:tr w14:paraId="18D29C25">
        <w:tblPrEx>
          <w:tblBorders>
            <w:top w:val="single" w:color="0078D2" w:sz="4" w:space="0"/>
            <w:left w:val="single" w:color="0078D2" w:sz="4" w:space="0"/>
            <w:bottom w:val="single" w:color="0078D2" w:sz="4" w:space="0"/>
            <w:right w:val="single" w:color="0078D2" w:sz="4" w:space="0"/>
            <w:insideH w:val="single" w:color="0078D2" w:sz="4" w:space="0"/>
            <w:insideV w:val="single" w:color="0078D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5" w:type="dxa"/>
            <w:gridSpan w:val="4"/>
            <w:tcBorders>
              <w:tl2br w:val="nil"/>
              <w:tr2bl w:val="nil"/>
            </w:tcBorders>
            <w:shd w:val="clear" w:color="auto" w:fill="0078D2"/>
          </w:tcPr>
          <w:p w14:paraId="090DA488">
            <w:pPr>
              <w:rPr>
                <w:rFonts w:ascii="黑体" w:hAnsi="宋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其它</w:t>
            </w:r>
          </w:p>
        </w:tc>
      </w:tr>
    </w:tbl>
    <w:p w14:paraId="6FCC39F4">
      <w:pPr>
        <w:pStyle w:val="2"/>
        <w:tabs>
          <w:tab w:val="left" w:pos="612"/>
        </w:tabs>
        <w:ind w:left="180" w:hanging="180" w:hangingChars="100"/>
        <w:rPr>
          <w:rFonts w:hAnsi="宋体"/>
          <w:color w:val="000000"/>
          <w:kern w:val="0"/>
          <w:sz w:val="18"/>
          <w:szCs w:val="18"/>
          <w:lang w:val="en-US"/>
        </w:rPr>
      </w:pPr>
      <w:r>
        <w:rPr>
          <w:rFonts w:hint="eastAsia" w:hAnsi="宋体"/>
          <w:color w:val="000000"/>
          <w:kern w:val="0"/>
          <w:sz w:val="18"/>
          <w:szCs w:val="18"/>
          <w:lang w:val="en-US"/>
        </w:rPr>
        <w:t>1.本产品保修期两年，任何正常使用自然损坏，本公司免费负责修护。使用方法或</w:t>
      </w:r>
      <w:r>
        <w:rPr>
          <w:rFonts w:hAnsi="宋体"/>
          <w:color w:val="000000"/>
          <w:kern w:val="0"/>
          <w:sz w:val="18"/>
          <w:szCs w:val="18"/>
          <w:lang w:val="en-US"/>
        </w:rPr>
        <w:t>制造技术错误而导致运作不正常，本公司</w:t>
      </w:r>
      <w:r>
        <w:rPr>
          <w:rFonts w:hint="eastAsia" w:hAnsi="宋体"/>
          <w:color w:val="000000"/>
          <w:kern w:val="0"/>
          <w:sz w:val="18"/>
          <w:szCs w:val="18"/>
          <w:lang w:val="en-US"/>
        </w:rPr>
        <w:t>可以提供有偿服务</w:t>
      </w:r>
      <w:r>
        <w:rPr>
          <w:rFonts w:hAnsi="宋体"/>
          <w:color w:val="000000"/>
          <w:kern w:val="0"/>
          <w:sz w:val="18"/>
          <w:szCs w:val="18"/>
          <w:lang w:val="en-US"/>
        </w:rPr>
        <w:t>。</w:t>
      </w:r>
    </w:p>
    <w:p w14:paraId="5EDC7888">
      <w:pPr>
        <w:spacing w:line="200" w:lineRule="exact"/>
        <w:jc w:val="left"/>
        <w:rPr>
          <w:rFonts w:hint="eastAsia" w:ascii="黑体" w:hAnsi="宋体" w:eastAsia="黑体" w:cs="黑体"/>
          <w:color w:val="000000"/>
          <w:kern w:val="0"/>
          <w:sz w:val="18"/>
          <w:szCs w:val="18"/>
        </w:rPr>
      </w:pPr>
      <w:r>
        <w:rPr>
          <w:rFonts w:hint="eastAsia" w:ascii="黑体" w:hAnsi="宋体" w:eastAsia="黑体" w:cs="黑体"/>
          <w:color w:val="000000"/>
          <w:kern w:val="0"/>
          <w:sz w:val="18"/>
          <w:szCs w:val="18"/>
        </w:rPr>
        <w:t>2.</w:t>
      </w:r>
      <w:r>
        <w:rPr>
          <w:rFonts w:ascii="黑体" w:hAnsi="宋体" w:eastAsia="黑体" w:cs="黑体"/>
          <w:color w:val="000000"/>
          <w:kern w:val="0"/>
          <w:sz w:val="18"/>
          <w:szCs w:val="18"/>
        </w:rPr>
        <w:t>我司可提供产品定制及配套的滤波器模块，具体情况可直接与我司技术人员联系</w:t>
      </w:r>
      <w:r>
        <w:rPr>
          <w:rFonts w:hint="eastAsia" w:ascii="黑体" w:hAnsi="宋体" w:eastAsia="黑体" w:cs="黑体"/>
          <w:color w:val="000000"/>
          <w:kern w:val="0"/>
          <w:sz w:val="18"/>
          <w:szCs w:val="18"/>
        </w:rPr>
        <w:t>。</w:t>
      </w:r>
    </w:p>
    <w:p w14:paraId="53F4152D">
      <w:pPr>
        <w:spacing w:line="200" w:lineRule="exact"/>
        <w:jc w:val="left"/>
        <w:rPr>
          <w:rFonts w:hint="default" w:ascii="微软雅黑" w:hAnsi="微软雅黑" w:eastAsia="微软雅黑" w:cs="微软雅黑"/>
          <w:sz w:val="14"/>
          <w:szCs w:val="14"/>
          <w:lang w:val="en-US"/>
        </w:rPr>
      </w:pPr>
      <w:r>
        <w:rPr>
          <w:rFonts w:hint="eastAsia" w:ascii="黑体" w:hAnsi="宋体" w:eastAsia="黑体" w:cs="黑体"/>
          <w:color w:val="000000"/>
          <w:kern w:val="0"/>
          <w:sz w:val="18"/>
          <w:szCs w:val="18"/>
          <w:lang w:val="en-US" w:eastAsia="zh-CN"/>
        </w:rPr>
        <w:t>3.文件更新日期:20260917</w:t>
      </w:r>
      <w:r>
        <w:rPr>
          <w:rFonts w:hint="eastAsia" w:ascii="黑体" w:hAnsi="宋体" w:eastAsia="黑体" w:cs="黑体"/>
          <w:color w:val="000000"/>
          <w:kern w:val="0"/>
          <w:sz w:val="18"/>
          <w:szCs w:val="18"/>
        </w:rPr>
        <w:t>。</w:t>
      </w:r>
      <w:bookmarkStart w:id="0" w:name="_GoBack"/>
      <w:bookmarkEnd w:id="0"/>
    </w:p>
    <w:sectPr>
      <w:headerReference r:id="rId3" w:type="default"/>
      <w:pgSz w:w="11906" w:h="16838"/>
      <w:pgMar w:top="1162" w:right="397" w:bottom="1162" w:left="397" w:header="851" w:footer="992" w:gutter="0"/>
      <w:pgBorders>
        <w:top w:val="single" w:color="FFFFFF" w:themeColor="background1" w:sz="4" w:space="1"/>
        <w:left w:val="single" w:color="FFFFFF" w:themeColor="background1" w:sz="4" w:space="4"/>
        <w:bottom w:val="single" w:color="FFFFFF" w:themeColor="background1" w:sz="4" w:space="1"/>
        <w:right w:val="single" w:color="FFFFFF" w:themeColor="background1" w:sz="4" w:space="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BC0BC">
    <w:pPr>
      <w:pStyle w:val="7"/>
    </w:pPr>
    <w:r>
      <w:drawing>
        <wp:inline distT="0" distB="0" distL="114300" distR="114300">
          <wp:extent cx="7040245" cy="680085"/>
          <wp:effectExtent l="0" t="0" r="8255" b="5715"/>
          <wp:docPr id="20" name="图片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图片 1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0245" cy="68008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  <w:p w14:paraId="4C3B4C09">
    <w:pPr>
      <w:pStyle w:val="7"/>
      <w:spacing w:line="120" w:lineRule="auto"/>
    </w:pPr>
    <w:r>
      <w:rPr>
        <w:rFonts w:hint="eastAsia"/>
      </w:rPr>
      <w:drawing>
        <wp:inline distT="0" distB="0" distL="114300" distR="114300">
          <wp:extent cx="7054850" cy="42545"/>
          <wp:effectExtent l="0" t="0" r="12700" b="14605"/>
          <wp:docPr id="2" name="图片 2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54850" cy="42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E359F7"/>
    <w:multiLevelType w:val="singleLevel"/>
    <w:tmpl w:val="A0E359F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43CAA62"/>
    <w:multiLevelType w:val="singleLevel"/>
    <w:tmpl w:val="D43CAA6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Century Gothic" w:hAnsi="Century Gothic" w:cs="Century Gothic"/>
        <w:b/>
        <w:bCs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zYjViOTZmMjk2MGQ4YTE3OWQzNGM1YWZjMTM3ZjYifQ=="/>
  </w:docVars>
  <w:rsids>
    <w:rsidRoot w:val="6E964AB3"/>
    <w:rsid w:val="00077350"/>
    <w:rsid w:val="001D4206"/>
    <w:rsid w:val="003A496F"/>
    <w:rsid w:val="003D411E"/>
    <w:rsid w:val="004F3A85"/>
    <w:rsid w:val="005C515B"/>
    <w:rsid w:val="006111D3"/>
    <w:rsid w:val="00623E45"/>
    <w:rsid w:val="00695D58"/>
    <w:rsid w:val="006A1D80"/>
    <w:rsid w:val="00811D0D"/>
    <w:rsid w:val="008F768F"/>
    <w:rsid w:val="0098388D"/>
    <w:rsid w:val="009C0502"/>
    <w:rsid w:val="00D04538"/>
    <w:rsid w:val="00DA1D59"/>
    <w:rsid w:val="00DE3995"/>
    <w:rsid w:val="00F0277F"/>
    <w:rsid w:val="00F21A23"/>
    <w:rsid w:val="00F477DB"/>
    <w:rsid w:val="00FA3E52"/>
    <w:rsid w:val="01370FD0"/>
    <w:rsid w:val="01374269"/>
    <w:rsid w:val="014D4677"/>
    <w:rsid w:val="01672BFA"/>
    <w:rsid w:val="0176597C"/>
    <w:rsid w:val="01885C73"/>
    <w:rsid w:val="01941403"/>
    <w:rsid w:val="019C3A9C"/>
    <w:rsid w:val="01AE3368"/>
    <w:rsid w:val="01BB3CD7"/>
    <w:rsid w:val="01BB4CD6"/>
    <w:rsid w:val="01EA60EA"/>
    <w:rsid w:val="021D2968"/>
    <w:rsid w:val="023D291F"/>
    <w:rsid w:val="024B6E08"/>
    <w:rsid w:val="024C35ED"/>
    <w:rsid w:val="02691984"/>
    <w:rsid w:val="026E34D7"/>
    <w:rsid w:val="02A6415C"/>
    <w:rsid w:val="02D36DFE"/>
    <w:rsid w:val="02E4639F"/>
    <w:rsid w:val="03060F81"/>
    <w:rsid w:val="03065425"/>
    <w:rsid w:val="03411FB9"/>
    <w:rsid w:val="039577EB"/>
    <w:rsid w:val="03FF3679"/>
    <w:rsid w:val="03FF3E8D"/>
    <w:rsid w:val="04073203"/>
    <w:rsid w:val="04096F7B"/>
    <w:rsid w:val="041E1D5C"/>
    <w:rsid w:val="042518DB"/>
    <w:rsid w:val="042F62B6"/>
    <w:rsid w:val="044D54AC"/>
    <w:rsid w:val="04662176"/>
    <w:rsid w:val="04783610"/>
    <w:rsid w:val="04BD1B14"/>
    <w:rsid w:val="04DC643E"/>
    <w:rsid w:val="04F67C57"/>
    <w:rsid w:val="04FD6C0E"/>
    <w:rsid w:val="05015EA4"/>
    <w:rsid w:val="05092FAB"/>
    <w:rsid w:val="052D0A21"/>
    <w:rsid w:val="05552FFB"/>
    <w:rsid w:val="05557F9E"/>
    <w:rsid w:val="05654685"/>
    <w:rsid w:val="05706B86"/>
    <w:rsid w:val="05B41CCF"/>
    <w:rsid w:val="05D37841"/>
    <w:rsid w:val="06455402"/>
    <w:rsid w:val="06497B03"/>
    <w:rsid w:val="065920CD"/>
    <w:rsid w:val="06593AB3"/>
    <w:rsid w:val="067629CB"/>
    <w:rsid w:val="0677688D"/>
    <w:rsid w:val="068331C9"/>
    <w:rsid w:val="06BF094C"/>
    <w:rsid w:val="06F15AA5"/>
    <w:rsid w:val="07140111"/>
    <w:rsid w:val="07161E7D"/>
    <w:rsid w:val="073F4A62"/>
    <w:rsid w:val="074B280A"/>
    <w:rsid w:val="075229E7"/>
    <w:rsid w:val="07707311"/>
    <w:rsid w:val="078F4B9B"/>
    <w:rsid w:val="07972AF0"/>
    <w:rsid w:val="079A613C"/>
    <w:rsid w:val="07AD2CAD"/>
    <w:rsid w:val="07CD6512"/>
    <w:rsid w:val="07DE24CD"/>
    <w:rsid w:val="08055CAB"/>
    <w:rsid w:val="080D5982"/>
    <w:rsid w:val="082D0D5E"/>
    <w:rsid w:val="08314C1A"/>
    <w:rsid w:val="08396B47"/>
    <w:rsid w:val="083E70A8"/>
    <w:rsid w:val="08574F8D"/>
    <w:rsid w:val="088D5BF5"/>
    <w:rsid w:val="089112ED"/>
    <w:rsid w:val="089A165C"/>
    <w:rsid w:val="089B03BE"/>
    <w:rsid w:val="08A70573"/>
    <w:rsid w:val="08B5322E"/>
    <w:rsid w:val="08BC0A60"/>
    <w:rsid w:val="08BC2A1A"/>
    <w:rsid w:val="08BD0334"/>
    <w:rsid w:val="08BF40AC"/>
    <w:rsid w:val="08C47915"/>
    <w:rsid w:val="08DC7A40"/>
    <w:rsid w:val="08DD3072"/>
    <w:rsid w:val="08DF64FD"/>
    <w:rsid w:val="090E7492"/>
    <w:rsid w:val="09341791"/>
    <w:rsid w:val="095C025D"/>
    <w:rsid w:val="09646EC3"/>
    <w:rsid w:val="097430E9"/>
    <w:rsid w:val="09776F9F"/>
    <w:rsid w:val="098D0CBF"/>
    <w:rsid w:val="099E0166"/>
    <w:rsid w:val="09B40A11"/>
    <w:rsid w:val="09C3197A"/>
    <w:rsid w:val="09EF276F"/>
    <w:rsid w:val="0A153AB8"/>
    <w:rsid w:val="0A1A0578"/>
    <w:rsid w:val="0A2170A6"/>
    <w:rsid w:val="0A344626"/>
    <w:rsid w:val="0A352536"/>
    <w:rsid w:val="0A430D0D"/>
    <w:rsid w:val="0A5151D8"/>
    <w:rsid w:val="0A52729D"/>
    <w:rsid w:val="0A544CC8"/>
    <w:rsid w:val="0A6A2C79"/>
    <w:rsid w:val="0A8A06EA"/>
    <w:rsid w:val="0A8C7FBE"/>
    <w:rsid w:val="0A981059"/>
    <w:rsid w:val="0AB6328D"/>
    <w:rsid w:val="0AB85257"/>
    <w:rsid w:val="0ACC485F"/>
    <w:rsid w:val="0B354984"/>
    <w:rsid w:val="0B3D1979"/>
    <w:rsid w:val="0B506FDA"/>
    <w:rsid w:val="0B5F3925"/>
    <w:rsid w:val="0B6369A2"/>
    <w:rsid w:val="0B8F3BF1"/>
    <w:rsid w:val="0BC17DBA"/>
    <w:rsid w:val="0BC65752"/>
    <w:rsid w:val="0BC67500"/>
    <w:rsid w:val="0BED2CDE"/>
    <w:rsid w:val="0C15540A"/>
    <w:rsid w:val="0C174914"/>
    <w:rsid w:val="0C4B0CC8"/>
    <w:rsid w:val="0C5772F0"/>
    <w:rsid w:val="0C684A5B"/>
    <w:rsid w:val="0C6A2581"/>
    <w:rsid w:val="0C776A4C"/>
    <w:rsid w:val="0C796C68"/>
    <w:rsid w:val="0C8C1998"/>
    <w:rsid w:val="0C9D4705"/>
    <w:rsid w:val="0C9D6E83"/>
    <w:rsid w:val="0CA21D12"/>
    <w:rsid w:val="0CA936DA"/>
    <w:rsid w:val="0CA95839"/>
    <w:rsid w:val="0D0631D1"/>
    <w:rsid w:val="0D0A78C0"/>
    <w:rsid w:val="0D2E1801"/>
    <w:rsid w:val="0D374F05"/>
    <w:rsid w:val="0D3917C9"/>
    <w:rsid w:val="0D5010E1"/>
    <w:rsid w:val="0D523741"/>
    <w:rsid w:val="0D6B65B1"/>
    <w:rsid w:val="0DF02F5A"/>
    <w:rsid w:val="0E445DB1"/>
    <w:rsid w:val="0E6A0201"/>
    <w:rsid w:val="0E6A7C89"/>
    <w:rsid w:val="0EA37FCC"/>
    <w:rsid w:val="0EBB38BF"/>
    <w:rsid w:val="0ECF2B6F"/>
    <w:rsid w:val="0EE36F8E"/>
    <w:rsid w:val="0EE86F97"/>
    <w:rsid w:val="0F030445"/>
    <w:rsid w:val="0F032819"/>
    <w:rsid w:val="0F052A35"/>
    <w:rsid w:val="0F362AC4"/>
    <w:rsid w:val="0F39623B"/>
    <w:rsid w:val="0F4818C3"/>
    <w:rsid w:val="0F483F12"/>
    <w:rsid w:val="0F4950FD"/>
    <w:rsid w:val="0F4A4B34"/>
    <w:rsid w:val="0F5237D2"/>
    <w:rsid w:val="0F6B79CC"/>
    <w:rsid w:val="0F730C40"/>
    <w:rsid w:val="0F825E34"/>
    <w:rsid w:val="0F89208F"/>
    <w:rsid w:val="0F944A19"/>
    <w:rsid w:val="0F9B71B2"/>
    <w:rsid w:val="0FA13C10"/>
    <w:rsid w:val="0FAD1102"/>
    <w:rsid w:val="0FAF605E"/>
    <w:rsid w:val="0FB56B51"/>
    <w:rsid w:val="0FC4644C"/>
    <w:rsid w:val="0FCD5301"/>
    <w:rsid w:val="0FD80924"/>
    <w:rsid w:val="0FE66F44"/>
    <w:rsid w:val="0FF52AA9"/>
    <w:rsid w:val="0FFA00C0"/>
    <w:rsid w:val="10034086"/>
    <w:rsid w:val="10190E87"/>
    <w:rsid w:val="1056041C"/>
    <w:rsid w:val="10563548"/>
    <w:rsid w:val="1081433D"/>
    <w:rsid w:val="109B71AD"/>
    <w:rsid w:val="10AD773F"/>
    <w:rsid w:val="10C7166C"/>
    <w:rsid w:val="10E47F6A"/>
    <w:rsid w:val="10EC306F"/>
    <w:rsid w:val="10EC6588"/>
    <w:rsid w:val="110C3C07"/>
    <w:rsid w:val="1112446A"/>
    <w:rsid w:val="11155580"/>
    <w:rsid w:val="115D26B4"/>
    <w:rsid w:val="116E6670"/>
    <w:rsid w:val="1191235E"/>
    <w:rsid w:val="119A56B6"/>
    <w:rsid w:val="11A10E78"/>
    <w:rsid w:val="11B322D4"/>
    <w:rsid w:val="11BD13A5"/>
    <w:rsid w:val="11EC058B"/>
    <w:rsid w:val="11F1104F"/>
    <w:rsid w:val="11F571CD"/>
    <w:rsid w:val="11F8062F"/>
    <w:rsid w:val="11FC1ECD"/>
    <w:rsid w:val="120B5145"/>
    <w:rsid w:val="121511E1"/>
    <w:rsid w:val="121C3319"/>
    <w:rsid w:val="12231CAA"/>
    <w:rsid w:val="122F22A3"/>
    <w:rsid w:val="123152ED"/>
    <w:rsid w:val="12372F05"/>
    <w:rsid w:val="125F245C"/>
    <w:rsid w:val="129E3591"/>
    <w:rsid w:val="12A67762"/>
    <w:rsid w:val="12B45635"/>
    <w:rsid w:val="12C23F4F"/>
    <w:rsid w:val="12E326D0"/>
    <w:rsid w:val="12EC0194"/>
    <w:rsid w:val="12F1594E"/>
    <w:rsid w:val="1312127D"/>
    <w:rsid w:val="13257202"/>
    <w:rsid w:val="13280AA0"/>
    <w:rsid w:val="133D1BBF"/>
    <w:rsid w:val="13524668"/>
    <w:rsid w:val="13602176"/>
    <w:rsid w:val="13604DF7"/>
    <w:rsid w:val="136936FC"/>
    <w:rsid w:val="137B32C6"/>
    <w:rsid w:val="13813507"/>
    <w:rsid w:val="13B073E2"/>
    <w:rsid w:val="13B275D5"/>
    <w:rsid w:val="13BF31B2"/>
    <w:rsid w:val="13E62E35"/>
    <w:rsid w:val="141D53FC"/>
    <w:rsid w:val="144D3681"/>
    <w:rsid w:val="14733CD2"/>
    <w:rsid w:val="14883EEC"/>
    <w:rsid w:val="148A5358"/>
    <w:rsid w:val="14C13F5A"/>
    <w:rsid w:val="14CA7F2D"/>
    <w:rsid w:val="14D964F6"/>
    <w:rsid w:val="14E40640"/>
    <w:rsid w:val="14F50E56"/>
    <w:rsid w:val="15145780"/>
    <w:rsid w:val="15182833"/>
    <w:rsid w:val="15510F01"/>
    <w:rsid w:val="156C2EC6"/>
    <w:rsid w:val="1579686A"/>
    <w:rsid w:val="15BB72AA"/>
    <w:rsid w:val="15ED6EF7"/>
    <w:rsid w:val="15F6048F"/>
    <w:rsid w:val="15FD10AF"/>
    <w:rsid w:val="162852D6"/>
    <w:rsid w:val="1630151A"/>
    <w:rsid w:val="165344DA"/>
    <w:rsid w:val="16893F4C"/>
    <w:rsid w:val="16986702"/>
    <w:rsid w:val="16C60CFC"/>
    <w:rsid w:val="16D74CB7"/>
    <w:rsid w:val="16DE1BA1"/>
    <w:rsid w:val="17130E0A"/>
    <w:rsid w:val="172111BC"/>
    <w:rsid w:val="17341AE6"/>
    <w:rsid w:val="1738217F"/>
    <w:rsid w:val="175C2CDC"/>
    <w:rsid w:val="17782477"/>
    <w:rsid w:val="177C13BA"/>
    <w:rsid w:val="1780534F"/>
    <w:rsid w:val="1785360C"/>
    <w:rsid w:val="17A265E9"/>
    <w:rsid w:val="17DA5144"/>
    <w:rsid w:val="17DB07D7"/>
    <w:rsid w:val="17ED5276"/>
    <w:rsid w:val="17F54F9E"/>
    <w:rsid w:val="17FD074D"/>
    <w:rsid w:val="18307B13"/>
    <w:rsid w:val="184E2D57"/>
    <w:rsid w:val="185B733F"/>
    <w:rsid w:val="185E4CC5"/>
    <w:rsid w:val="18B0460C"/>
    <w:rsid w:val="18B91985"/>
    <w:rsid w:val="18C43019"/>
    <w:rsid w:val="18D10BD7"/>
    <w:rsid w:val="18DD40DB"/>
    <w:rsid w:val="18EE3E34"/>
    <w:rsid w:val="19045DA8"/>
    <w:rsid w:val="191A6472"/>
    <w:rsid w:val="1943168F"/>
    <w:rsid w:val="194523AC"/>
    <w:rsid w:val="19466124"/>
    <w:rsid w:val="194859F8"/>
    <w:rsid w:val="1966642A"/>
    <w:rsid w:val="1968609A"/>
    <w:rsid w:val="198C6D35"/>
    <w:rsid w:val="19996254"/>
    <w:rsid w:val="19B412DF"/>
    <w:rsid w:val="19B66D0E"/>
    <w:rsid w:val="19BB08C0"/>
    <w:rsid w:val="19E25E4D"/>
    <w:rsid w:val="19EC1A14"/>
    <w:rsid w:val="19ED659F"/>
    <w:rsid w:val="19F65454"/>
    <w:rsid w:val="1A091CB0"/>
    <w:rsid w:val="1A3C7213"/>
    <w:rsid w:val="1A3D0866"/>
    <w:rsid w:val="1A3F79D3"/>
    <w:rsid w:val="1A515BCA"/>
    <w:rsid w:val="1A54719C"/>
    <w:rsid w:val="1A66082C"/>
    <w:rsid w:val="1A711DD4"/>
    <w:rsid w:val="1A840CB2"/>
    <w:rsid w:val="1A8C592B"/>
    <w:rsid w:val="1A8F38A6"/>
    <w:rsid w:val="1A98475D"/>
    <w:rsid w:val="1A9F0E20"/>
    <w:rsid w:val="1AB56088"/>
    <w:rsid w:val="1AC30A4F"/>
    <w:rsid w:val="1AF312E1"/>
    <w:rsid w:val="1B1738D4"/>
    <w:rsid w:val="1B465251"/>
    <w:rsid w:val="1B4818AB"/>
    <w:rsid w:val="1B4A1E63"/>
    <w:rsid w:val="1B542D7A"/>
    <w:rsid w:val="1B9C5D72"/>
    <w:rsid w:val="1BA17641"/>
    <w:rsid w:val="1BB04ED2"/>
    <w:rsid w:val="1BB47375"/>
    <w:rsid w:val="1BC03F6C"/>
    <w:rsid w:val="1BC13BCB"/>
    <w:rsid w:val="1BC62A98"/>
    <w:rsid w:val="1BD60EF4"/>
    <w:rsid w:val="1BD9327F"/>
    <w:rsid w:val="1BEB2B7A"/>
    <w:rsid w:val="1BEB6903"/>
    <w:rsid w:val="1C2A5889"/>
    <w:rsid w:val="1C2C7853"/>
    <w:rsid w:val="1C356A34"/>
    <w:rsid w:val="1C534DE0"/>
    <w:rsid w:val="1C5A43C0"/>
    <w:rsid w:val="1C6964E9"/>
    <w:rsid w:val="1C6A2129"/>
    <w:rsid w:val="1C7913C8"/>
    <w:rsid w:val="1C7E1301"/>
    <w:rsid w:val="1C8D4CFC"/>
    <w:rsid w:val="1C8D7A77"/>
    <w:rsid w:val="1CD3396B"/>
    <w:rsid w:val="1CD76A78"/>
    <w:rsid w:val="1CED6FE2"/>
    <w:rsid w:val="1D0E0D07"/>
    <w:rsid w:val="1D1A7054"/>
    <w:rsid w:val="1D1E13F0"/>
    <w:rsid w:val="1D2642A2"/>
    <w:rsid w:val="1D5039F4"/>
    <w:rsid w:val="1D525097"/>
    <w:rsid w:val="1D596426"/>
    <w:rsid w:val="1D737FAD"/>
    <w:rsid w:val="1D754DED"/>
    <w:rsid w:val="1D7656C0"/>
    <w:rsid w:val="1D813BCE"/>
    <w:rsid w:val="1D903E12"/>
    <w:rsid w:val="1DB47B00"/>
    <w:rsid w:val="1DC53BE4"/>
    <w:rsid w:val="1DC57394"/>
    <w:rsid w:val="1DC80CB3"/>
    <w:rsid w:val="1DD33EEF"/>
    <w:rsid w:val="1DDA43AF"/>
    <w:rsid w:val="1DE455A1"/>
    <w:rsid w:val="1DEF6593"/>
    <w:rsid w:val="1DFB3F1E"/>
    <w:rsid w:val="1E0A1109"/>
    <w:rsid w:val="1E116D00"/>
    <w:rsid w:val="1E156848"/>
    <w:rsid w:val="1E17088B"/>
    <w:rsid w:val="1E191E74"/>
    <w:rsid w:val="1E2459F5"/>
    <w:rsid w:val="1E2E78B2"/>
    <w:rsid w:val="1E4165DC"/>
    <w:rsid w:val="1E474876"/>
    <w:rsid w:val="1E6C59F3"/>
    <w:rsid w:val="1E6F1772"/>
    <w:rsid w:val="1E6F5283"/>
    <w:rsid w:val="1E74728F"/>
    <w:rsid w:val="1E856B5C"/>
    <w:rsid w:val="1E9649D4"/>
    <w:rsid w:val="1E9845F0"/>
    <w:rsid w:val="1EBF49AE"/>
    <w:rsid w:val="1EC40E6A"/>
    <w:rsid w:val="1ED1746F"/>
    <w:rsid w:val="1EDF295B"/>
    <w:rsid w:val="1EE338AE"/>
    <w:rsid w:val="1EE7180F"/>
    <w:rsid w:val="1EF83912"/>
    <w:rsid w:val="1EFD6C84"/>
    <w:rsid w:val="1F0A151A"/>
    <w:rsid w:val="1F1620F4"/>
    <w:rsid w:val="1F21644C"/>
    <w:rsid w:val="1F582FB2"/>
    <w:rsid w:val="1F5F1B2D"/>
    <w:rsid w:val="1F6368CD"/>
    <w:rsid w:val="1F751511"/>
    <w:rsid w:val="1F765B88"/>
    <w:rsid w:val="1F7671F2"/>
    <w:rsid w:val="1F780DC2"/>
    <w:rsid w:val="1FD53D5E"/>
    <w:rsid w:val="201319AC"/>
    <w:rsid w:val="20197BC3"/>
    <w:rsid w:val="202B22EC"/>
    <w:rsid w:val="202C4CF5"/>
    <w:rsid w:val="202D0DDC"/>
    <w:rsid w:val="204E2DA0"/>
    <w:rsid w:val="20612DC9"/>
    <w:rsid w:val="20644D2E"/>
    <w:rsid w:val="20763E26"/>
    <w:rsid w:val="20870474"/>
    <w:rsid w:val="20A7423F"/>
    <w:rsid w:val="20AB1587"/>
    <w:rsid w:val="20C03BE6"/>
    <w:rsid w:val="20C717C6"/>
    <w:rsid w:val="20E24984"/>
    <w:rsid w:val="20E7163F"/>
    <w:rsid w:val="210D528E"/>
    <w:rsid w:val="21701F90"/>
    <w:rsid w:val="21885277"/>
    <w:rsid w:val="21983925"/>
    <w:rsid w:val="21B75E11"/>
    <w:rsid w:val="21DC13D3"/>
    <w:rsid w:val="21F54DAB"/>
    <w:rsid w:val="21F70574"/>
    <w:rsid w:val="221624EC"/>
    <w:rsid w:val="221F1D52"/>
    <w:rsid w:val="223F4D3F"/>
    <w:rsid w:val="22596EC8"/>
    <w:rsid w:val="229034CF"/>
    <w:rsid w:val="229A48AD"/>
    <w:rsid w:val="229E2B2D"/>
    <w:rsid w:val="22A94FAB"/>
    <w:rsid w:val="22BC356F"/>
    <w:rsid w:val="22E06CA1"/>
    <w:rsid w:val="22EC3898"/>
    <w:rsid w:val="22F24FA6"/>
    <w:rsid w:val="22FE062C"/>
    <w:rsid w:val="23061008"/>
    <w:rsid w:val="230610BB"/>
    <w:rsid w:val="230C7214"/>
    <w:rsid w:val="2326789C"/>
    <w:rsid w:val="23285CF8"/>
    <w:rsid w:val="23481D4B"/>
    <w:rsid w:val="23752AC1"/>
    <w:rsid w:val="23797C9C"/>
    <w:rsid w:val="2394558B"/>
    <w:rsid w:val="239C5F4A"/>
    <w:rsid w:val="239D5E2C"/>
    <w:rsid w:val="23BA3996"/>
    <w:rsid w:val="23CF6F34"/>
    <w:rsid w:val="23D95660"/>
    <w:rsid w:val="23DE51C1"/>
    <w:rsid w:val="23E10F23"/>
    <w:rsid w:val="23F6085A"/>
    <w:rsid w:val="23F8626D"/>
    <w:rsid w:val="23FB0F42"/>
    <w:rsid w:val="24311EAA"/>
    <w:rsid w:val="245B6F27"/>
    <w:rsid w:val="24815CAD"/>
    <w:rsid w:val="24926676"/>
    <w:rsid w:val="249B7324"/>
    <w:rsid w:val="24B07A87"/>
    <w:rsid w:val="24B44889"/>
    <w:rsid w:val="24D77732"/>
    <w:rsid w:val="24D92D91"/>
    <w:rsid w:val="24DC48FA"/>
    <w:rsid w:val="24EA02AB"/>
    <w:rsid w:val="24EB16C8"/>
    <w:rsid w:val="24FB3B9E"/>
    <w:rsid w:val="24FD7FDE"/>
    <w:rsid w:val="2502633C"/>
    <w:rsid w:val="250A44A9"/>
    <w:rsid w:val="252C08C4"/>
    <w:rsid w:val="255324CF"/>
    <w:rsid w:val="25627E42"/>
    <w:rsid w:val="25665B84"/>
    <w:rsid w:val="2574164A"/>
    <w:rsid w:val="257B5984"/>
    <w:rsid w:val="2584496B"/>
    <w:rsid w:val="258A6267"/>
    <w:rsid w:val="258B55EA"/>
    <w:rsid w:val="25A656F3"/>
    <w:rsid w:val="25CB1E8B"/>
    <w:rsid w:val="2617679C"/>
    <w:rsid w:val="26325F05"/>
    <w:rsid w:val="26441029"/>
    <w:rsid w:val="2647772E"/>
    <w:rsid w:val="265A320F"/>
    <w:rsid w:val="26681488"/>
    <w:rsid w:val="266A16A4"/>
    <w:rsid w:val="266F6CBA"/>
    <w:rsid w:val="267511C1"/>
    <w:rsid w:val="26822D68"/>
    <w:rsid w:val="26B61130"/>
    <w:rsid w:val="26BB15BD"/>
    <w:rsid w:val="26E52AD8"/>
    <w:rsid w:val="27075144"/>
    <w:rsid w:val="27216D8D"/>
    <w:rsid w:val="272B36FC"/>
    <w:rsid w:val="27440103"/>
    <w:rsid w:val="27472D7B"/>
    <w:rsid w:val="274A502F"/>
    <w:rsid w:val="275A34C6"/>
    <w:rsid w:val="276D36ED"/>
    <w:rsid w:val="27743E5C"/>
    <w:rsid w:val="277531D8"/>
    <w:rsid w:val="277B168E"/>
    <w:rsid w:val="27A26469"/>
    <w:rsid w:val="27C9662E"/>
    <w:rsid w:val="28081174"/>
    <w:rsid w:val="280E0DDF"/>
    <w:rsid w:val="283B43BB"/>
    <w:rsid w:val="286C041A"/>
    <w:rsid w:val="288072A6"/>
    <w:rsid w:val="2890116A"/>
    <w:rsid w:val="28902F18"/>
    <w:rsid w:val="28B24381"/>
    <w:rsid w:val="28DE2A52"/>
    <w:rsid w:val="2907142C"/>
    <w:rsid w:val="290E4829"/>
    <w:rsid w:val="29283F9F"/>
    <w:rsid w:val="29341AF5"/>
    <w:rsid w:val="293A5328"/>
    <w:rsid w:val="294C6E3F"/>
    <w:rsid w:val="297C2079"/>
    <w:rsid w:val="29A924E3"/>
    <w:rsid w:val="29B23F98"/>
    <w:rsid w:val="29D2503F"/>
    <w:rsid w:val="29D62BAC"/>
    <w:rsid w:val="29EA6420"/>
    <w:rsid w:val="29F73976"/>
    <w:rsid w:val="2A472FCB"/>
    <w:rsid w:val="2A486A22"/>
    <w:rsid w:val="2A520E5E"/>
    <w:rsid w:val="2A625CB6"/>
    <w:rsid w:val="2A691C72"/>
    <w:rsid w:val="2A6D37BC"/>
    <w:rsid w:val="2A7238BD"/>
    <w:rsid w:val="2A741800"/>
    <w:rsid w:val="2A770D05"/>
    <w:rsid w:val="2A80702F"/>
    <w:rsid w:val="2A877CA9"/>
    <w:rsid w:val="2A904A9C"/>
    <w:rsid w:val="2A920C88"/>
    <w:rsid w:val="2AC42F65"/>
    <w:rsid w:val="2ACB6489"/>
    <w:rsid w:val="2ACF5BC2"/>
    <w:rsid w:val="2AD30526"/>
    <w:rsid w:val="2AE26147"/>
    <w:rsid w:val="2B0B41FD"/>
    <w:rsid w:val="2B1B11BE"/>
    <w:rsid w:val="2B213D6F"/>
    <w:rsid w:val="2B2A173B"/>
    <w:rsid w:val="2B36035F"/>
    <w:rsid w:val="2B363ED9"/>
    <w:rsid w:val="2B3C0A9A"/>
    <w:rsid w:val="2B4C1378"/>
    <w:rsid w:val="2B77216D"/>
    <w:rsid w:val="2B8054C5"/>
    <w:rsid w:val="2B8F2FFA"/>
    <w:rsid w:val="2B94641F"/>
    <w:rsid w:val="2B9C248A"/>
    <w:rsid w:val="2BC90C1A"/>
    <w:rsid w:val="2BCD5DDA"/>
    <w:rsid w:val="2BD4136D"/>
    <w:rsid w:val="2BD500DF"/>
    <w:rsid w:val="2BDF7620"/>
    <w:rsid w:val="2BEF7F55"/>
    <w:rsid w:val="2C302A48"/>
    <w:rsid w:val="2C385DA0"/>
    <w:rsid w:val="2C3D569F"/>
    <w:rsid w:val="2C3F4A97"/>
    <w:rsid w:val="2C844B41"/>
    <w:rsid w:val="2C92725E"/>
    <w:rsid w:val="2C9D47A4"/>
    <w:rsid w:val="2CA56DD0"/>
    <w:rsid w:val="2CAD5E46"/>
    <w:rsid w:val="2CCC47E4"/>
    <w:rsid w:val="2CED26E7"/>
    <w:rsid w:val="2D212671"/>
    <w:rsid w:val="2D265BF9"/>
    <w:rsid w:val="2D3A1EB9"/>
    <w:rsid w:val="2D41723A"/>
    <w:rsid w:val="2D636E4D"/>
    <w:rsid w:val="2D6A01DB"/>
    <w:rsid w:val="2D7C7E55"/>
    <w:rsid w:val="2D7E3ED6"/>
    <w:rsid w:val="2DAA0022"/>
    <w:rsid w:val="2DD9710F"/>
    <w:rsid w:val="2DDC40C9"/>
    <w:rsid w:val="2DEE595E"/>
    <w:rsid w:val="2DFD1430"/>
    <w:rsid w:val="2DFE0923"/>
    <w:rsid w:val="2E193704"/>
    <w:rsid w:val="2E314855"/>
    <w:rsid w:val="2E3A7BAD"/>
    <w:rsid w:val="2E496043"/>
    <w:rsid w:val="2E4A0ED6"/>
    <w:rsid w:val="2E580034"/>
    <w:rsid w:val="2E692241"/>
    <w:rsid w:val="2E7514FA"/>
    <w:rsid w:val="2E993A04"/>
    <w:rsid w:val="2ECB2EFB"/>
    <w:rsid w:val="2EDB1346"/>
    <w:rsid w:val="2F083808"/>
    <w:rsid w:val="2F253447"/>
    <w:rsid w:val="2FB84DEC"/>
    <w:rsid w:val="2FBD0F96"/>
    <w:rsid w:val="2FD32A21"/>
    <w:rsid w:val="301F2021"/>
    <w:rsid w:val="308C0468"/>
    <w:rsid w:val="30D05299"/>
    <w:rsid w:val="30D836AE"/>
    <w:rsid w:val="30E20088"/>
    <w:rsid w:val="30E3277E"/>
    <w:rsid w:val="30E402A4"/>
    <w:rsid w:val="30E95C0A"/>
    <w:rsid w:val="310408BE"/>
    <w:rsid w:val="3106793A"/>
    <w:rsid w:val="311D7312"/>
    <w:rsid w:val="31232B7B"/>
    <w:rsid w:val="31286032"/>
    <w:rsid w:val="3139239E"/>
    <w:rsid w:val="31440D43"/>
    <w:rsid w:val="3145442F"/>
    <w:rsid w:val="314C3B7B"/>
    <w:rsid w:val="31602BB6"/>
    <w:rsid w:val="31684A32"/>
    <w:rsid w:val="316D2048"/>
    <w:rsid w:val="31905D36"/>
    <w:rsid w:val="31CF0957"/>
    <w:rsid w:val="31E458F1"/>
    <w:rsid w:val="31ED4F37"/>
    <w:rsid w:val="32256B93"/>
    <w:rsid w:val="3239017C"/>
    <w:rsid w:val="3252586C"/>
    <w:rsid w:val="325C5261"/>
    <w:rsid w:val="326816EF"/>
    <w:rsid w:val="327F58C9"/>
    <w:rsid w:val="32894C60"/>
    <w:rsid w:val="32B36180"/>
    <w:rsid w:val="32BB20C6"/>
    <w:rsid w:val="32C61031"/>
    <w:rsid w:val="32CB5D11"/>
    <w:rsid w:val="32D560F7"/>
    <w:rsid w:val="32FA15AB"/>
    <w:rsid w:val="330D3AE3"/>
    <w:rsid w:val="332A4982"/>
    <w:rsid w:val="333224EE"/>
    <w:rsid w:val="33451189"/>
    <w:rsid w:val="3357547A"/>
    <w:rsid w:val="335B6BF1"/>
    <w:rsid w:val="33631954"/>
    <w:rsid w:val="3369683F"/>
    <w:rsid w:val="33730CAD"/>
    <w:rsid w:val="33E44746"/>
    <w:rsid w:val="33EA1D4E"/>
    <w:rsid w:val="340A0022"/>
    <w:rsid w:val="341C6A1A"/>
    <w:rsid w:val="3421711A"/>
    <w:rsid w:val="346865F3"/>
    <w:rsid w:val="348E2A01"/>
    <w:rsid w:val="3491636D"/>
    <w:rsid w:val="34947957"/>
    <w:rsid w:val="34CA152E"/>
    <w:rsid w:val="34CD3127"/>
    <w:rsid w:val="34EC585D"/>
    <w:rsid w:val="34EE2F66"/>
    <w:rsid w:val="34F13AD2"/>
    <w:rsid w:val="351705A2"/>
    <w:rsid w:val="35284C04"/>
    <w:rsid w:val="352C5D76"/>
    <w:rsid w:val="353338B8"/>
    <w:rsid w:val="354A4570"/>
    <w:rsid w:val="35523A2F"/>
    <w:rsid w:val="355E204D"/>
    <w:rsid w:val="35726D04"/>
    <w:rsid w:val="357C6CFE"/>
    <w:rsid w:val="357F14E7"/>
    <w:rsid w:val="3599165E"/>
    <w:rsid w:val="35A65B28"/>
    <w:rsid w:val="35A700D3"/>
    <w:rsid w:val="35C366DA"/>
    <w:rsid w:val="35CA1203"/>
    <w:rsid w:val="35CB1AEF"/>
    <w:rsid w:val="35D34CD4"/>
    <w:rsid w:val="35ED265A"/>
    <w:rsid w:val="35F83386"/>
    <w:rsid w:val="36050EF0"/>
    <w:rsid w:val="363D7F0E"/>
    <w:rsid w:val="36407D2B"/>
    <w:rsid w:val="366C0B20"/>
    <w:rsid w:val="36951465"/>
    <w:rsid w:val="36962041"/>
    <w:rsid w:val="36A138A1"/>
    <w:rsid w:val="36A30297"/>
    <w:rsid w:val="36A4650C"/>
    <w:rsid w:val="36D474BE"/>
    <w:rsid w:val="36EB29C2"/>
    <w:rsid w:val="36F6488E"/>
    <w:rsid w:val="36FB1EA4"/>
    <w:rsid w:val="370C589B"/>
    <w:rsid w:val="372F1B4E"/>
    <w:rsid w:val="373553B6"/>
    <w:rsid w:val="37445E11"/>
    <w:rsid w:val="374C1861"/>
    <w:rsid w:val="375717D0"/>
    <w:rsid w:val="375815A3"/>
    <w:rsid w:val="376B0DD8"/>
    <w:rsid w:val="3772217A"/>
    <w:rsid w:val="37936580"/>
    <w:rsid w:val="37976071"/>
    <w:rsid w:val="379A2390"/>
    <w:rsid w:val="37B14004"/>
    <w:rsid w:val="37D72911"/>
    <w:rsid w:val="37E82428"/>
    <w:rsid w:val="37EB0D94"/>
    <w:rsid w:val="37F708BD"/>
    <w:rsid w:val="38637D01"/>
    <w:rsid w:val="386677F1"/>
    <w:rsid w:val="38795894"/>
    <w:rsid w:val="38B50659"/>
    <w:rsid w:val="38B557C0"/>
    <w:rsid w:val="38C904AC"/>
    <w:rsid w:val="38D735C8"/>
    <w:rsid w:val="38EC419A"/>
    <w:rsid w:val="39033292"/>
    <w:rsid w:val="391536F1"/>
    <w:rsid w:val="391E271B"/>
    <w:rsid w:val="39250EB8"/>
    <w:rsid w:val="39290F4A"/>
    <w:rsid w:val="392C0EF2"/>
    <w:rsid w:val="392D793A"/>
    <w:rsid w:val="393B0C7E"/>
    <w:rsid w:val="39551D3F"/>
    <w:rsid w:val="39644A2A"/>
    <w:rsid w:val="396605A9"/>
    <w:rsid w:val="39730417"/>
    <w:rsid w:val="397B72CC"/>
    <w:rsid w:val="39812B34"/>
    <w:rsid w:val="39846025"/>
    <w:rsid w:val="3986639D"/>
    <w:rsid w:val="39957717"/>
    <w:rsid w:val="399E0E4B"/>
    <w:rsid w:val="39CB4C84"/>
    <w:rsid w:val="39DC420F"/>
    <w:rsid w:val="39E22542"/>
    <w:rsid w:val="39EB4452"/>
    <w:rsid w:val="39EE7682"/>
    <w:rsid w:val="39FF3B21"/>
    <w:rsid w:val="3A0D43C8"/>
    <w:rsid w:val="3A345DF9"/>
    <w:rsid w:val="3A64551E"/>
    <w:rsid w:val="3A862917"/>
    <w:rsid w:val="3A916DA7"/>
    <w:rsid w:val="3AB679A5"/>
    <w:rsid w:val="3ACF5B21"/>
    <w:rsid w:val="3B071282"/>
    <w:rsid w:val="3B0752BB"/>
    <w:rsid w:val="3B0A7531"/>
    <w:rsid w:val="3B0B4048"/>
    <w:rsid w:val="3B0F5F1E"/>
    <w:rsid w:val="3B342BC0"/>
    <w:rsid w:val="3B3616FD"/>
    <w:rsid w:val="3B3B31B7"/>
    <w:rsid w:val="3B3D6F2F"/>
    <w:rsid w:val="3B5408C7"/>
    <w:rsid w:val="3B540DC9"/>
    <w:rsid w:val="3B614CA8"/>
    <w:rsid w:val="3B63659E"/>
    <w:rsid w:val="3B7B11CB"/>
    <w:rsid w:val="3B9A7EDD"/>
    <w:rsid w:val="3B9F54F4"/>
    <w:rsid w:val="3BB321CF"/>
    <w:rsid w:val="3BD038FF"/>
    <w:rsid w:val="3BDA2528"/>
    <w:rsid w:val="3BDD601C"/>
    <w:rsid w:val="3BDE4836"/>
    <w:rsid w:val="3BF55114"/>
    <w:rsid w:val="3BFA40EC"/>
    <w:rsid w:val="3BFC486B"/>
    <w:rsid w:val="3C096E11"/>
    <w:rsid w:val="3C0C5443"/>
    <w:rsid w:val="3C1D4CF2"/>
    <w:rsid w:val="3C3A030F"/>
    <w:rsid w:val="3C3F5A24"/>
    <w:rsid w:val="3C5A766D"/>
    <w:rsid w:val="3C830972"/>
    <w:rsid w:val="3CB10DED"/>
    <w:rsid w:val="3D0222A6"/>
    <w:rsid w:val="3D145A6E"/>
    <w:rsid w:val="3D22018A"/>
    <w:rsid w:val="3D2A5291"/>
    <w:rsid w:val="3D3A7368"/>
    <w:rsid w:val="3D6760F5"/>
    <w:rsid w:val="3D7608A6"/>
    <w:rsid w:val="3DA00191"/>
    <w:rsid w:val="3DBA4867"/>
    <w:rsid w:val="3DC50017"/>
    <w:rsid w:val="3DD07BE6"/>
    <w:rsid w:val="3DD12290"/>
    <w:rsid w:val="3DFF227A"/>
    <w:rsid w:val="3E133F77"/>
    <w:rsid w:val="3E2D661A"/>
    <w:rsid w:val="3E300685"/>
    <w:rsid w:val="3E4B54BF"/>
    <w:rsid w:val="3E693B97"/>
    <w:rsid w:val="3E740EBA"/>
    <w:rsid w:val="3EF66EEC"/>
    <w:rsid w:val="3F042728"/>
    <w:rsid w:val="3F060465"/>
    <w:rsid w:val="3F19736B"/>
    <w:rsid w:val="3F1E0841"/>
    <w:rsid w:val="3F2A77CA"/>
    <w:rsid w:val="3F3F03AD"/>
    <w:rsid w:val="3F466CC8"/>
    <w:rsid w:val="3F695775"/>
    <w:rsid w:val="3F8C3FE1"/>
    <w:rsid w:val="3F9966FE"/>
    <w:rsid w:val="3F9B06C8"/>
    <w:rsid w:val="3FBD23EC"/>
    <w:rsid w:val="3FC80EB4"/>
    <w:rsid w:val="3FDE2096"/>
    <w:rsid w:val="3FEC1B41"/>
    <w:rsid w:val="40112738"/>
    <w:rsid w:val="405F5A16"/>
    <w:rsid w:val="40650829"/>
    <w:rsid w:val="406B009A"/>
    <w:rsid w:val="406E1939"/>
    <w:rsid w:val="40736F4F"/>
    <w:rsid w:val="40774C91"/>
    <w:rsid w:val="408178BE"/>
    <w:rsid w:val="40997ABE"/>
    <w:rsid w:val="409A272E"/>
    <w:rsid w:val="40AD0657"/>
    <w:rsid w:val="40CE5334"/>
    <w:rsid w:val="40F6671C"/>
    <w:rsid w:val="40F7192E"/>
    <w:rsid w:val="4135211F"/>
    <w:rsid w:val="41670862"/>
    <w:rsid w:val="41672C24"/>
    <w:rsid w:val="416F5968"/>
    <w:rsid w:val="41787623"/>
    <w:rsid w:val="417E5BAB"/>
    <w:rsid w:val="41881F15"/>
    <w:rsid w:val="41A53138"/>
    <w:rsid w:val="41BA18C6"/>
    <w:rsid w:val="41C826FD"/>
    <w:rsid w:val="41CE268F"/>
    <w:rsid w:val="41D103D1"/>
    <w:rsid w:val="41F45E6E"/>
    <w:rsid w:val="42630CE3"/>
    <w:rsid w:val="426D46D4"/>
    <w:rsid w:val="426E5C20"/>
    <w:rsid w:val="42B21FB1"/>
    <w:rsid w:val="42D30345"/>
    <w:rsid w:val="42E14AF5"/>
    <w:rsid w:val="431337EC"/>
    <w:rsid w:val="43150B97"/>
    <w:rsid w:val="43234D3C"/>
    <w:rsid w:val="432602A9"/>
    <w:rsid w:val="43374642"/>
    <w:rsid w:val="433C7ACC"/>
    <w:rsid w:val="43547936"/>
    <w:rsid w:val="4369390F"/>
    <w:rsid w:val="437C0BC7"/>
    <w:rsid w:val="438B31F4"/>
    <w:rsid w:val="43A56C30"/>
    <w:rsid w:val="43AC41B4"/>
    <w:rsid w:val="43BB7C60"/>
    <w:rsid w:val="43BC2B9C"/>
    <w:rsid w:val="43BC58A9"/>
    <w:rsid w:val="43E837B0"/>
    <w:rsid w:val="43F72D2F"/>
    <w:rsid w:val="44056110"/>
    <w:rsid w:val="44403CF3"/>
    <w:rsid w:val="448C05DF"/>
    <w:rsid w:val="448F5A99"/>
    <w:rsid w:val="44A74AF6"/>
    <w:rsid w:val="44C85ABB"/>
    <w:rsid w:val="44D14350"/>
    <w:rsid w:val="44D947B6"/>
    <w:rsid w:val="44E4041B"/>
    <w:rsid w:val="450B4230"/>
    <w:rsid w:val="450E5498"/>
    <w:rsid w:val="45126D36"/>
    <w:rsid w:val="45150F74"/>
    <w:rsid w:val="45273367"/>
    <w:rsid w:val="45483128"/>
    <w:rsid w:val="45555DB5"/>
    <w:rsid w:val="45556190"/>
    <w:rsid w:val="45866FC9"/>
    <w:rsid w:val="45877CAC"/>
    <w:rsid w:val="45972F93"/>
    <w:rsid w:val="4597548E"/>
    <w:rsid w:val="459C4852"/>
    <w:rsid w:val="45AF6600"/>
    <w:rsid w:val="45B3345D"/>
    <w:rsid w:val="45BC6A56"/>
    <w:rsid w:val="45C02C36"/>
    <w:rsid w:val="46015D3A"/>
    <w:rsid w:val="46080139"/>
    <w:rsid w:val="460A2104"/>
    <w:rsid w:val="460A6390"/>
    <w:rsid w:val="463827CD"/>
    <w:rsid w:val="46464EDC"/>
    <w:rsid w:val="4651388E"/>
    <w:rsid w:val="465A0B63"/>
    <w:rsid w:val="46601D24"/>
    <w:rsid w:val="46641814"/>
    <w:rsid w:val="4665558C"/>
    <w:rsid w:val="46832EC4"/>
    <w:rsid w:val="468B4FF2"/>
    <w:rsid w:val="468C2B19"/>
    <w:rsid w:val="468F4333"/>
    <w:rsid w:val="46CC6C0C"/>
    <w:rsid w:val="46D21FC5"/>
    <w:rsid w:val="46E231FD"/>
    <w:rsid w:val="46EB783F"/>
    <w:rsid w:val="46EC34CC"/>
    <w:rsid w:val="46F0483D"/>
    <w:rsid w:val="46FD4608"/>
    <w:rsid w:val="47017063"/>
    <w:rsid w:val="471C3E9C"/>
    <w:rsid w:val="473416ED"/>
    <w:rsid w:val="47347438"/>
    <w:rsid w:val="473F7B8B"/>
    <w:rsid w:val="47493D7B"/>
    <w:rsid w:val="475E6263"/>
    <w:rsid w:val="476870E2"/>
    <w:rsid w:val="47762C36"/>
    <w:rsid w:val="477F442B"/>
    <w:rsid w:val="47A125F4"/>
    <w:rsid w:val="47AC31DC"/>
    <w:rsid w:val="47D07AE5"/>
    <w:rsid w:val="47D61997"/>
    <w:rsid w:val="47D639F7"/>
    <w:rsid w:val="47D91D8D"/>
    <w:rsid w:val="47DE28B8"/>
    <w:rsid w:val="47FB7F56"/>
    <w:rsid w:val="48030BB8"/>
    <w:rsid w:val="480B37C2"/>
    <w:rsid w:val="481334F1"/>
    <w:rsid w:val="4823125B"/>
    <w:rsid w:val="485D67CD"/>
    <w:rsid w:val="48646469"/>
    <w:rsid w:val="48721AD0"/>
    <w:rsid w:val="48897310"/>
    <w:rsid w:val="488B752C"/>
    <w:rsid w:val="48AE5C60"/>
    <w:rsid w:val="48B523EF"/>
    <w:rsid w:val="48CA07CD"/>
    <w:rsid w:val="48F71C5D"/>
    <w:rsid w:val="49081696"/>
    <w:rsid w:val="495D2245"/>
    <w:rsid w:val="4970795B"/>
    <w:rsid w:val="49713001"/>
    <w:rsid w:val="49841F71"/>
    <w:rsid w:val="49E54A1A"/>
    <w:rsid w:val="4A037596"/>
    <w:rsid w:val="4A0C75B9"/>
    <w:rsid w:val="4A1A13C2"/>
    <w:rsid w:val="4A280DAA"/>
    <w:rsid w:val="4A2B43F6"/>
    <w:rsid w:val="4A565766"/>
    <w:rsid w:val="4A723167"/>
    <w:rsid w:val="4A7717D0"/>
    <w:rsid w:val="4AB663B6"/>
    <w:rsid w:val="4AC44601"/>
    <w:rsid w:val="4AD52CE0"/>
    <w:rsid w:val="4B1A4B97"/>
    <w:rsid w:val="4B321631"/>
    <w:rsid w:val="4B75001F"/>
    <w:rsid w:val="4B7C5B59"/>
    <w:rsid w:val="4B8102D0"/>
    <w:rsid w:val="4B887D52"/>
    <w:rsid w:val="4BA47916"/>
    <w:rsid w:val="4BB830AE"/>
    <w:rsid w:val="4BD94EF1"/>
    <w:rsid w:val="4BF82132"/>
    <w:rsid w:val="4C0500D1"/>
    <w:rsid w:val="4C0D22EF"/>
    <w:rsid w:val="4C343A36"/>
    <w:rsid w:val="4C416153"/>
    <w:rsid w:val="4C4D4AF8"/>
    <w:rsid w:val="4C5E408F"/>
    <w:rsid w:val="4C673E0C"/>
    <w:rsid w:val="4C7754C7"/>
    <w:rsid w:val="4C7B0E10"/>
    <w:rsid w:val="4C8E694C"/>
    <w:rsid w:val="4C9269AF"/>
    <w:rsid w:val="4C995102"/>
    <w:rsid w:val="4CA566E2"/>
    <w:rsid w:val="4CC254E6"/>
    <w:rsid w:val="4CD9638C"/>
    <w:rsid w:val="4CE03BBE"/>
    <w:rsid w:val="4CF84A64"/>
    <w:rsid w:val="4CFD1C46"/>
    <w:rsid w:val="4CFD54AE"/>
    <w:rsid w:val="4D1E3956"/>
    <w:rsid w:val="4D2835C2"/>
    <w:rsid w:val="4D3C7046"/>
    <w:rsid w:val="4D5C552B"/>
    <w:rsid w:val="4D746D8D"/>
    <w:rsid w:val="4D76282B"/>
    <w:rsid w:val="4D8F54B4"/>
    <w:rsid w:val="4DA71E3F"/>
    <w:rsid w:val="4DBC549C"/>
    <w:rsid w:val="4E1458CD"/>
    <w:rsid w:val="4E217057"/>
    <w:rsid w:val="4E2B2C17"/>
    <w:rsid w:val="4E4361B3"/>
    <w:rsid w:val="4E483B0B"/>
    <w:rsid w:val="4E682D36"/>
    <w:rsid w:val="4E6879C7"/>
    <w:rsid w:val="4E933390"/>
    <w:rsid w:val="4E964534"/>
    <w:rsid w:val="4E9C58C3"/>
    <w:rsid w:val="4EB40E5E"/>
    <w:rsid w:val="4EB73F30"/>
    <w:rsid w:val="4EBE28BF"/>
    <w:rsid w:val="4ECD3CCE"/>
    <w:rsid w:val="4EDF659D"/>
    <w:rsid w:val="4EE74947"/>
    <w:rsid w:val="4F2974F5"/>
    <w:rsid w:val="4F38383D"/>
    <w:rsid w:val="4F3A75B6"/>
    <w:rsid w:val="4F5A1A06"/>
    <w:rsid w:val="4F743F89"/>
    <w:rsid w:val="4F8E345D"/>
    <w:rsid w:val="4F990F87"/>
    <w:rsid w:val="4F9F1B0F"/>
    <w:rsid w:val="4FA843B3"/>
    <w:rsid w:val="4FBC0B79"/>
    <w:rsid w:val="4FBF170D"/>
    <w:rsid w:val="4FC7696F"/>
    <w:rsid w:val="4FC926E8"/>
    <w:rsid w:val="4FE70DC0"/>
    <w:rsid w:val="4FF36020"/>
    <w:rsid w:val="4FFC63AE"/>
    <w:rsid w:val="50182BDC"/>
    <w:rsid w:val="50487AB0"/>
    <w:rsid w:val="504D50C7"/>
    <w:rsid w:val="505D7023"/>
    <w:rsid w:val="506645F8"/>
    <w:rsid w:val="50772144"/>
    <w:rsid w:val="50777316"/>
    <w:rsid w:val="50795EBC"/>
    <w:rsid w:val="50932BDA"/>
    <w:rsid w:val="50C555A5"/>
    <w:rsid w:val="50C76315"/>
    <w:rsid w:val="50D37CC2"/>
    <w:rsid w:val="50D47596"/>
    <w:rsid w:val="50D852D8"/>
    <w:rsid w:val="50D92DFE"/>
    <w:rsid w:val="50DC348A"/>
    <w:rsid w:val="50E0418D"/>
    <w:rsid w:val="50EC0D83"/>
    <w:rsid w:val="50EF43D0"/>
    <w:rsid w:val="50F621AC"/>
    <w:rsid w:val="50F87728"/>
    <w:rsid w:val="50FB0FC7"/>
    <w:rsid w:val="512C1180"/>
    <w:rsid w:val="513B53AA"/>
    <w:rsid w:val="51736DAF"/>
    <w:rsid w:val="519128A7"/>
    <w:rsid w:val="51AE6039"/>
    <w:rsid w:val="51C504A8"/>
    <w:rsid w:val="51D86DB1"/>
    <w:rsid w:val="52036385"/>
    <w:rsid w:val="52080CC4"/>
    <w:rsid w:val="52181704"/>
    <w:rsid w:val="522B768A"/>
    <w:rsid w:val="525941F7"/>
    <w:rsid w:val="526606C2"/>
    <w:rsid w:val="52854FEC"/>
    <w:rsid w:val="528F5E6A"/>
    <w:rsid w:val="529008D3"/>
    <w:rsid w:val="52C94C60"/>
    <w:rsid w:val="52F263F9"/>
    <w:rsid w:val="533E0F56"/>
    <w:rsid w:val="533F41A7"/>
    <w:rsid w:val="534C6A03"/>
    <w:rsid w:val="535350EA"/>
    <w:rsid w:val="53607807"/>
    <w:rsid w:val="536C7980"/>
    <w:rsid w:val="537A14D2"/>
    <w:rsid w:val="538C08C4"/>
    <w:rsid w:val="538D43F6"/>
    <w:rsid w:val="539354E6"/>
    <w:rsid w:val="539B25ED"/>
    <w:rsid w:val="53A70F92"/>
    <w:rsid w:val="53B74A8B"/>
    <w:rsid w:val="53BA6F17"/>
    <w:rsid w:val="53CA4C80"/>
    <w:rsid w:val="53F73CC7"/>
    <w:rsid w:val="54077C82"/>
    <w:rsid w:val="542A29D5"/>
    <w:rsid w:val="5463310B"/>
    <w:rsid w:val="54824C97"/>
    <w:rsid w:val="549333F8"/>
    <w:rsid w:val="549421DD"/>
    <w:rsid w:val="5495528E"/>
    <w:rsid w:val="54956CDA"/>
    <w:rsid w:val="54994D7E"/>
    <w:rsid w:val="549E153F"/>
    <w:rsid w:val="54DE1D9E"/>
    <w:rsid w:val="54E55546"/>
    <w:rsid w:val="54F30714"/>
    <w:rsid w:val="55081F04"/>
    <w:rsid w:val="552C2621"/>
    <w:rsid w:val="553329B9"/>
    <w:rsid w:val="553E408C"/>
    <w:rsid w:val="554E0153"/>
    <w:rsid w:val="555C253B"/>
    <w:rsid w:val="558C48E3"/>
    <w:rsid w:val="559E0172"/>
    <w:rsid w:val="55A86DA6"/>
    <w:rsid w:val="55FD133D"/>
    <w:rsid w:val="562468CA"/>
    <w:rsid w:val="5630526E"/>
    <w:rsid w:val="5640122A"/>
    <w:rsid w:val="564B20A8"/>
    <w:rsid w:val="56550CF9"/>
    <w:rsid w:val="565C6063"/>
    <w:rsid w:val="566B4A64"/>
    <w:rsid w:val="56A86DBC"/>
    <w:rsid w:val="56CA56C3"/>
    <w:rsid w:val="56CB143B"/>
    <w:rsid w:val="56D974D8"/>
    <w:rsid w:val="5707498F"/>
    <w:rsid w:val="57172953"/>
    <w:rsid w:val="57183A5F"/>
    <w:rsid w:val="5737348F"/>
    <w:rsid w:val="576B5351"/>
    <w:rsid w:val="577F387A"/>
    <w:rsid w:val="57A619EF"/>
    <w:rsid w:val="57B53365"/>
    <w:rsid w:val="57C23C07"/>
    <w:rsid w:val="57C245EC"/>
    <w:rsid w:val="57C42248"/>
    <w:rsid w:val="57D93F6B"/>
    <w:rsid w:val="57DF273B"/>
    <w:rsid w:val="57F0777E"/>
    <w:rsid w:val="58153FF9"/>
    <w:rsid w:val="581A61D6"/>
    <w:rsid w:val="58274DF2"/>
    <w:rsid w:val="58281273"/>
    <w:rsid w:val="582B03E3"/>
    <w:rsid w:val="58726BA0"/>
    <w:rsid w:val="587460B6"/>
    <w:rsid w:val="58DE562F"/>
    <w:rsid w:val="59124C74"/>
    <w:rsid w:val="592B6C40"/>
    <w:rsid w:val="59303B60"/>
    <w:rsid w:val="59457283"/>
    <w:rsid w:val="59462FFB"/>
    <w:rsid w:val="594F0631"/>
    <w:rsid w:val="597412A2"/>
    <w:rsid w:val="59741916"/>
    <w:rsid w:val="598633F7"/>
    <w:rsid w:val="599C0305"/>
    <w:rsid w:val="59E56370"/>
    <w:rsid w:val="59EF2215"/>
    <w:rsid w:val="5A253127"/>
    <w:rsid w:val="5A3435FB"/>
    <w:rsid w:val="5A3572F7"/>
    <w:rsid w:val="5A36713D"/>
    <w:rsid w:val="5A3B2434"/>
    <w:rsid w:val="5A4E69E7"/>
    <w:rsid w:val="5A663955"/>
    <w:rsid w:val="5A697687"/>
    <w:rsid w:val="5A733EF3"/>
    <w:rsid w:val="5A775C92"/>
    <w:rsid w:val="5A845B89"/>
    <w:rsid w:val="5AA910E3"/>
    <w:rsid w:val="5AE76118"/>
    <w:rsid w:val="5AEE78EA"/>
    <w:rsid w:val="5AF357FA"/>
    <w:rsid w:val="5AFA5519"/>
    <w:rsid w:val="5B027845"/>
    <w:rsid w:val="5B203ED2"/>
    <w:rsid w:val="5B343F00"/>
    <w:rsid w:val="5B372BFB"/>
    <w:rsid w:val="5B5205EC"/>
    <w:rsid w:val="5B655778"/>
    <w:rsid w:val="5B7025B1"/>
    <w:rsid w:val="5B8816A9"/>
    <w:rsid w:val="5BA20332"/>
    <w:rsid w:val="5BAF30D9"/>
    <w:rsid w:val="5BE448EC"/>
    <w:rsid w:val="5BF40AEC"/>
    <w:rsid w:val="5BFF1FE5"/>
    <w:rsid w:val="5C2C64D8"/>
    <w:rsid w:val="5C3F1F51"/>
    <w:rsid w:val="5C693288"/>
    <w:rsid w:val="5C8E0F41"/>
    <w:rsid w:val="5C967DF5"/>
    <w:rsid w:val="5C98591B"/>
    <w:rsid w:val="5CAB38A1"/>
    <w:rsid w:val="5CDD77D2"/>
    <w:rsid w:val="5CE115DB"/>
    <w:rsid w:val="5CEA2869"/>
    <w:rsid w:val="5CF35248"/>
    <w:rsid w:val="5CFF708F"/>
    <w:rsid w:val="5D4B4D00"/>
    <w:rsid w:val="5D526A77"/>
    <w:rsid w:val="5D532AF5"/>
    <w:rsid w:val="5D5F5373"/>
    <w:rsid w:val="5D5F6439"/>
    <w:rsid w:val="5D836F31"/>
    <w:rsid w:val="5D8A795A"/>
    <w:rsid w:val="5D971FC5"/>
    <w:rsid w:val="5DB30574"/>
    <w:rsid w:val="5DC310BE"/>
    <w:rsid w:val="5DC67282"/>
    <w:rsid w:val="5DFE31C6"/>
    <w:rsid w:val="5E0758E6"/>
    <w:rsid w:val="5E0771FD"/>
    <w:rsid w:val="5E190CDE"/>
    <w:rsid w:val="5E296341"/>
    <w:rsid w:val="5E2A4C99"/>
    <w:rsid w:val="5E39312E"/>
    <w:rsid w:val="5E6261E1"/>
    <w:rsid w:val="5E665E1C"/>
    <w:rsid w:val="5E7B72A3"/>
    <w:rsid w:val="5E983B04"/>
    <w:rsid w:val="5EA734E4"/>
    <w:rsid w:val="5EAA2467"/>
    <w:rsid w:val="5EAB3986"/>
    <w:rsid w:val="5EAC1FB8"/>
    <w:rsid w:val="5EBA14B1"/>
    <w:rsid w:val="5EC33A7C"/>
    <w:rsid w:val="5ED05841"/>
    <w:rsid w:val="5ED171A4"/>
    <w:rsid w:val="5ED65338"/>
    <w:rsid w:val="5EE40D51"/>
    <w:rsid w:val="5F0F012A"/>
    <w:rsid w:val="5F1C0A86"/>
    <w:rsid w:val="5F3B6A32"/>
    <w:rsid w:val="5F5F4E16"/>
    <w:rsid w:val="5F6441DB"/>
    <w:rsid w:val="5F761775"/>
    <w:rsid w:val="5F83799E"/>
    <w:rsid w:val="5F954394"/>
    <w:rsid w:val="5FA62A45"/>
    <w:rsid w:val="5FD12FA0"/>
    <w:rsid w:val="5FD35DBB"/>
    <w:rsid w:val="5FF11C34"/>
    <w:rsid w:val="60112B64"/>
    <w:rsid w:val="601F4C8E"/>
    <w:rsid w:val="602530D0"/>
    <w:rsid w:val="602F3F76"/>
    <w:rsid w:val="603360C0"/>
    <w:rsid w:val="60546C41"/>
    <w:rsid w:val="60844B35"/>
    <w:rsid w:val="60D07D7A"/>
    <w:rsid w:val="60EF4A64"/>
    <w:rsid w:val="60FF065F"/>
    <w:rsid w:val="61013740"/>
    <w:rsid w:val="610D39F0"/>
    <w:rsid w:val="610D74CC"/>
    <w:rsid w:val="6170330B"/>
    <w:rsid w:val="6177047F"/>
    <w:rsid w:val="6180171D"/>
    <w:rsid w:val="618B3D58"/>
    <w:rsid w:val="61993B80"/>
    <w:rsid w:val="61BA7A9A"/>
    <w:rsid w:val="61BE4076"/>
    <w:rsid w:val="61BF7DEE"/>
    <w:rsid w:val="61C457B5"/>
    <w:rsid w:val="61CD250B"/>
    <w:rsid w:val="6204008E"/>
    <w:rsid w:val="62165C60"/>
    <w:rsid w:val="62317D21"/>
    <w:rsid w:val="623205C0"/>
    <w:rsid w:val="623B7475"/>
    <w:rsid w:val="62462774"/>
    <w:rsid w:val="627B3262"/>
    <w:rsid w:val="629D0130"/>
    <w:rsid w:val="629E17B2"/>
    <w:rsid w:val="62AA0157"/>
    <w:rsid w:val="62BE0AC6"/>
    <w:rsid w:val="62BE1E54"/>
    <w:rsid w:val="62D17DD9"/>
    <w:rsid w:val="62D967DB"/>
    <w:rsid w:val="631B6D9F"/>
    <w:rsid w:val="6324615B"/>
    <w:rsid w:val="6336041D"/>
    <w:rsid w:val="6367429A"/>
    <w:rsid w:val="63747BCF"/>
    <w:rsid w:val="63784A9C"/>
    <w:rsid w:val="63936E3D"/>
    <w:rsid w:val="63B03E93"/>
    <w:rsid w:val="63D27965"/>
    <w:rsid w:val="63EC3AE7"/>
    <w:rsid w:val="641E704E"/>
    <w:rsid w:val="644F0FB6"/>
    <w:rsid w:val="648E092F"/>
    <w:rsid w:val="649C27DD"/>
    <w:rsid w:val="64C0071B"/>
    <w:rsid w:val="64D17ACA"/>
    <w:rsid w:val="64E16127"/>
    <w:rsid w:val="64E21E2A"/>
    <w:rsid w:val="64FE29DC"/>
    <w:rsid w:val="6503795B"/>
    <w:rsid w:val="650C6EA7"/>
    <w:rsid w:val="655020AD"/>
    <w:rsid w:val="65594EBB"/>
    <w:rsid w:val="658F1924"/>
    <w:rsid w:val="65A417D5"/>
    <w:rsid w:val="65B76AC5"/>
    <w:rsid w:val="65C74ED2"/>
    <w:rsid w:val="65D540D0"/>
    <w:rsid w:val="65DA1AC6"/>
    <w:rsid w:val="65DF3F36"/>
    <w:rsid w:val="65E470B5"/>
    <w:rsid w:val="66097778"/>
    <w:rsid w:val="660A6B6F"/>
    <w:rsid w:val="660C147E"/>
    <w:rsid w:val="662D3421"/>
    <w:rsid w:val="66304E17"/>
    <w:rsid w:val="6659362A"/>
    <w:rsid w:val="66856FED"/>
    <w:rsid w:val="668A09CB"/>
    <w:rsid w:val="66D439F4"/>
    <w:rsid w:val="66E53E53"/>
    <w:rsid w:val="67195C98"/>
    <w:rsid w:val="6732696D"/>
    <w:rsid w:val="674548F2"/>
    <w:rsid w:val="6764121C"/>
    <w:rsid w:val="67B10277"/>
    <w:rsid w:val="67B76CC0"/>
    <w:rsid w:val="67B932FD"/>
    <w:rsid w:val="67BE3667"/>
    <w:rsid w:val="67C23342"/>
    <w:rsid w:val="67E450A9"/>
    <w:rsid w:val="67F836BF"/>
    <w:rsid w:val="67F85E08"/>
    <w:rsid w:val="67FE4800"/>
    <w:rsid w:val="68041D74"/>
    <w:rsid w:val="68073ECB"/>
    <w:rsid w:val="680F6D71"/>
    <w:rsid w:val="681C54DE"/>
    <w:rsid w:val="68264723"/>
    <w:rsid w:val="684150B9"/>
    <w:rsid w:val="684F30C0"/>
    <w:rsid w:val="685703E9"/>
    <w:rsid w:val="68664B20"/>
    <w:rsid w:val="68782307"/>
    <w:rsid w:val="68964CA6"/>
    <w:rsid w:val="68B41D2F"/>
    <w:rsid w:val="68B627E0"/>
    <w:rsid w:val="68CA3301"/>
    <w:rsid w:val="68D0643D"/>
    <w:rsid w:val="68E819D9"/>
    <w:rsid w:val="69081888"/>
    <w:rsid w:val="690A7BA1"/>
    <w:rsid w:val="691F018C"/>
    <w:rsid w:val="6941142A"/>
    <w:rsid w:val="69473587"/>
    <w:rsid w:val="694B0B8C"/>
    <w:rsid w:val="694C01BA"/>
    <w:rsid w:val="694F4082"/>
    <w:rsid w:val="69622826"/>
    <w:rsid w:val="69653029"/>
    <w:rsid w:val="696C43B8"/>
    <w:rsid w:val="698350D1"/>
    <w:rsid w:val="69934C07"/>
    <w:rsid w:val="699658D9"/>
    <w:rsid w:val="699666BD"/>
    <w:rsid w:val="699B5201"/>
    <w:rsid w:val="69C37E25"/>
    <w:rsid w:val="69C62A48"/>
    <w:rsid w:val="69C8645D"/>
    <w:rsid w:val="69C935B8"/>
    <w:rsid w:val="69D7181A"/>
    <w:rsid w:val="69E77EE2"/>
    <w:rsid w:val="69E8517D"/>
    <w:rsid w:val="69EE1271"/>
    <w:rsid w:val="6A0E36C1"/>
    <w:rsid w:val="6A1C3163"/>
    <w:rsid w:val="6A3616FB"/>
    <w:rsid w:val="6A4470E3"/>
    <w:rsid w:val="6A620B7C"/>
    <w:rsid w:val="6A692A45"/>
    <w:rsid w:val="6A786D8C"/>
    <w:rsid w:val="6A8E6A71"/>
    <w:rsid w:val="6AA03A95"/>
    <w:rsid w:val="6AB029CA"/>
    <w:rsid w:val="6ABE0C43"/>
    <w:rsid w:val="6AD95A7D"/>
    <w:rsid w:val="6AE663EC"/>
    <w:rsid w:val="6AE95F66"/>
    <w:rsid w:val="6AF40C4A"/>
    <w:rsid w:val="6B0C4AFE"/>
    <w:rsid w:val="6B1116BB"/>
    <w:rsid w:val="6B21347C"/>
    <w:rsid w:val="6B560E7C"/>
    <w:rsid w:val="6B5B0D04"/>
    <w:rsid w:val="6B606A1E"/>
    <w:rsid w:val="6B9574B5"/>
    <w:rsid w:val="6B961BC0"/>
    <w:rsid w:val="6BA936A1"/>
    <w:rsid w:val="6BB449FC"/>
    <w:rsid w:val="6BCB0500"/>
    <w:rsid w:val="6BDB055C"/>
    <w:rsid w:val="6BE00A2E"/>
    <w:rsid w:val="6C253550"/>
    <w:rsid w:val="6C3E6CB1"/>
    <w:rsid w:val="6C55133B"/>
    <w:rsid w:val="6C8F693C"/>
    <w:rsid w:val="6CB5251A"/>
    <w:rsid w:val="6CC073A9"/>
    <w:rsid w:val="6CED49FE"/>
    <w:rsid w:val="6CFC3DCC"/>
    <w:rsid w:val="6D012D55"/>
    <w:rsid w:val="6D5835D1"/>
    <w:rsid w:val="6D5D064A"/>
    <w:rsid w:val="6D65184A"/>
    <w:rsid w:val="6D656793"/>
    <w:rsid w:val="6D7221B9"/>
    <w:rsid w:val="6D80525C"/>
    <w:rsid w:val="6D912FC0"/>
    <w:rsid w:val="6DB4423E"/>
    <w:rsid w:val="6DB8406F"/>
    <w:rsid w:val="6DDB7D5E"/>
    <w:rsid w:val="6DDF30F9"/>
    <w:rsid w:val="6DF02BC2"/>
    <w:rsid w:val="6E1A0886"/>
    <w:rsid w:val="6E1B63AC"/>
    <w:rsid w:val="6E2211E9"/>
    <w:rsid w:val="6E277444"/>
    <w:rsid w:val="6E354DDA"/>
    <w:rsid w:val="6E422432"/>
    <w:rsid w:val="6E50449B"/>
    <w:rsid w:val="6E6126EC"/>
    <w:rsid w:val="6E671014"/>
    <w:rsid w:val="6E6D4454"/>
    <w:rsid w:val="6E72431A"/>
    <w:rsid w:val="6E7C32EF"/>
    <w:rsid w:val="6E964AB3"/>
    <w:rsid w:val="6E971ED7"/>
    <w:rsid w:val="6E9817AB"/>
    <w:rsid w:val="6EA85363"/>
    <w:rsid w:val="6ED30A35"/>
    <w:rsid w:val="6EDA70E3"/>
    <w:rsid w:val="6EE175F6"/>
    <w:rsid w:val="6EF530A1"/>
    <w:rsid w:val="6F052E6B"/>
    <w:rsid w:val="6F101C89"/>
    <w:rsid w:val="6F113554"/>
    <w:rsid w:val="6F1572A0"/>
    <w:rsid w:val="6F3F394C"/>
    <w:rsid w:val="6F490CF7"/>
    <w:rsid w:val="6F683873"/>
    <w:rsid w:val="6F962F63"/>
    <w:rsid w:val="6F9957DB"/>
    <w:rsid w:val="6F9E0332"/>
    <w:rsid w:val="6FBD596D"/>
    <w:rsid w:val="6FFE7D34"/>
    <w:rsid w:val="70072060"/>
    <w:rsid w:val="7036127C"/>
    <w:rsid w:val="703A6FBE"/>
    <w:rsid w:val="70601617"/>
    <w:rsid w:val="706E4681"/>
    <w:rsid w:val="70A307A5"/>
    <w:rsid w:val="70B84386"/>
    <w:rsid w:val="70C04FE9"/>
    <w:rsid w:val="70D40C04"/>
    <w:rsid w:val="70D72A5F"/>
    <w:rsid w:val="70DC18D0"/>
    <w:rsid w:val="70EB650A"/>
    <w:rsid w:val="70FA04FB"/>
    <w:rsid w:val="710379EA"/>
    <w:rsid w:val="7150257B"/>
    <w:rsid w:val="71686573"/>
    <w:rsid w:val="71724535"/>
    <w:rsid w:val="71754026"/>
    <w:rsid w:val="71780602"/>
    <w:rsid w:val="717C50E3"/>
    <w:rsid w:val="718E12FE"/>
    <w:rsid w:val="71902C0D"/>
    <w:rsid w:val="71940950"/>
    <w:rsid w:val="71973F9C"/>
    <w:rsid w:val="7198411F"/>
    <w:rsid w:val="71AA0173"/>
    <w:rsid w:val="71B132B0"/>
    <w:rsid w:val="71B36DE8"/>
    <w:rsid w:val="71F85869"/>
    <w:rsid w:val="72027225"/>
    <w:rsid w:val="723914F7"/>
    <w:rsid w:val="723E08BB"/>
    <w:rsid w:val="72606A84"/>
    <w:rsid w:val="726A345E"/>
    <w:rsid w:val="728C5A53"/>
    <w:rsid w:val="729F75AC"/>
    <w:rsid w:val="72B0266A"/>
    <w:rsid w:val="72B97FC4"/>
    <w:rsid w:val="72C7520C"/>
    <w:rsid w:val="72DC13B0"/>
    <w:rsid w:val="72EC256D"/>
    <w:rsid w:val="72F85D07"/>
    <w:rsid w:val="73025D8D"/>
    <w:rsid w:val="7306762B"/>
    <w:rsid w:val="73137F9A"/>
    <w:rsid w:val="735E1215"/>
    <w:rsid w:val="73683E42"/>
    <w:rsid w:val="73774085"/>
    <w:rsid w:val="73907FF6"/>
    <w:rsid w:val="73A34EFA"/>
    <w:rsid w:val="73A806E2"/>
    <w:rsid w:val="73BD6ACD"/>
    <w:rsid w:val="73C13552"/>
    <w:rsid w:val="73D414D7"/>
    <w:rsid w:val="74387CB8"/>
    <w:rsid w:val="74583EB6"/>
    <w:rsid w:val="745C05A8"/>
    <w:rsid w:val="745F454F"/>
    <w:rsid w:val="747B5DF7"/>
    <w:rsid w:val="748A2E83"/>
    <w:rsid w:val="74956A8E"/>
    <w:rsid w:val="749D3FBF"/>
    <w:rsid w:val="749D7B1B"/>
    <w:rsid w:val="74A92964"/>
    <w:rsid w:val="74D84FF7"/>
    <w:rsid w:val="750C229C"/>
    <w:rsid w:val="75216354"/>
    <w:rsid w:val="752E4C17"/>
    <w:rsid w:val="7531608E"/>
    <w:rsid w:val="753F2A72"/>
    <w:rsid w:val="757545F4"/>
    <w:rsid w:val="75A31161"/>
    <w:rsid w:val="75C16119"/>
    <w:rsid w:val="75D91027"/>
    <w:rsid w:val="75DA0C6B"/>
    <w:rsid w:val="75E1700D"/>
    <w:rsid w:val="761019E1"/>
    <w:rsid w:val="761501F9"/>
    <w:rsid w:val="761729AF"/>
    <w:rsid w:val="762859CB"/>
    <w:rsid w:val="76285DCA"/>
    <w:rsid w:val="763444AF"/>
    <w:rsid w:val="76632745"/>
    <w:rsid w:val="766625CB"/>
    <w:rsid w:val="76754674"/>
    <w:rsid w:val="767B20DE"/>
    <w:rsid w:val="76A27BFB"/>
    <w:rsid w:val="76BA0CCB"/>
    <w:rsid w:val="76ED4AF8"/>
    <w:rsid w:val="76FB4FCD"/>
    <w:rsid w:val="77212B8E"/>
    <w:rsid w:val="772269FE"/>
    <w:rsid w:val="772426D1"/>
    <w:rsid w:val="773A5AF5"/>
    <w:rsid w:val="773B0E59"/>
    <w:rsid w:val="776F430E"/>
    <w:rsid w:val="777C610E"/>
    <w:rsid w:val="77846D70"/>
    <w:rsid w:val="779A47E6"/>
    <w:rsid w:val="77C96C67"/>
    <w:rsid w:val="77D00208"/>
    <w:rsid w:val="77D64151"/>
    <w:rsid w:val="77DF1812"/>
    <w:rsid w:val="781202C6"/>
    <w:rsid w:val="781A3FD2"/>
    <w:rsid w:val="781F6DFC"/>
    <w:rsid w:val="783E3B15"/>
    <w:rsid w:val="787D0F01"/>
    <w:rsid w:val="789631FF"/>
    <w:rsid w:val="78C0202A"/>
    <w:rsid w:val="78D65439"/>
    <w:rsid w:val="78E03EFD"/>
    <w:rsid w:val="7908577F"/>
    <w:rsid w:val="7934057D"/>
    <w:rsid w:val="79352A18"/>
    <w:rsid w:val="793D1A38"/>
    <w:rsid w:val="794F5EE9"/>
    <w:rsid w:val="79502AFF"/>
    <w:rsid w:val="795B1D53"/>
    <w:rsid w:val="79714488"/>
    <w:rsid w:val="799C4845"/>
    <w:rsid w:val="79D7587D"/>
    <w:rsid w:val="79ED05F4"/>
    <w:rsid w:val="7A010B4C"/>
    <w:rsid w:val="7A0542AD"/>
    <w:rsid w:val="7A1E16FE"/>
    <w:rsid w:val="7A205476"/>
    <w:rsid w:val="7A7237F8"/>
    <w:rsid w:val="7A730E03"/>
    <w:rsid w:val="7A9419C0"/>
    <w:rsid w:val="7A9C674D"/>
    <w:rsid w:val="7A9E18EE"/>
    <w:rsid w:val="7AD61FD9"/>
    <w:rsid w:val="7ADA7227"/>
    <w:rsid w:val="7AE364A4"/>
    <w:rsid w:val="7B034450"/>
    <w:rsid w:val="7B042215"/>
    <w:rsid w:val="7B077BE3"/>
    <w:rsid w:val="7B0C59FB"/>
    <w:rsid w:val="7B130B37"/>
    <w:rsid w:val="7B607AF4"/>
    <w:rsid w:val="7B66335D"/>
    <w:rsid w:val="7B7B048A"/>
    <w:rsid w:val="7B890DF9"/>
    <w:rsid w:val="7BB73BB8"/>
    <w:rsid w:val="7BC57ECB"/>
    <w:rsid w:val="7BF870D3"/>
    <w:rsid w:val="7C527613"/>
    <w:rsid w:val="7C625D61"/>
    <w:rsid w:val="7C6B115F"/>
    <w:rsid w:val="7C703FE8"/>
    <w:rsid w:val="7C745605"/>
    <w:rsid w:val="7C7F3FAA"/>
    <w:rsid w:val="7C8E745B"/>
    <w:rsid w:val="7CAD4FBB"/>
    <w:rsid w:val="7CB6633E"/>
    <w:rsid w:val="7CCA5B72"/>
    <w:rsid w:val="7CF716CA"/>
    <w:rsid w:val="7CF90201"/>
    <w:rsid w:val="7D196BB1"/>
    <w:rsid w:val="7D6F62E9"/>
    <w:rsid w:val="7D9046C1"/>
    <w:rsid w:val="7DA22646"/>
    <w:rsid w:val="7DA86DB0"/>
    <w:rsid w:val="7DB3329C"/>
    <w:rsid w:val="7DD722F0"/>
    <w:rsid w:val="7DEC38C1"/>
    <w:rsid w:val="7DFD0827"/>
    <w:rsid w:val="7E05060A"/>
    <w:rsid w:val="7E25723F"/>
    <w:rsid w:val="7E2A79ED"/>
    <w:rsid w:val="7E3F7E95"/>
    <w:rsid w:val="7E4E1E86"/>
    <w:rsid w:val="7E503BFB"/>
    <w:rsid w:val="7E740847"/>
    <w:rsid w:val="7E8B4E88"/>
    <w:rsid w:val="7E9D08DF"/>
    <w:rsid w:val="7EA61CE8"/>
    <w:rsid w:val="7EC02D84"/>
    <w:rsid w:val="7ECA3C03"/>
    <w:rsid w:val="7EE110A9"/>
    <w:rsid w:val="7F180A6B"/>
    <w:rsid w:val="7F1C613E"/>
    <w:rsid w:val="7F1E5937"/>
    <w:rsid w:val="7F2840A2"/>
    <w:rsid w:val="7F290442"/>
    <w:rsid w:val="7F3B6E43"/>
    <w:rsid w:val="7F484B27"/>
    <w:rsid w:val="7F4A08A0"/>
    <w:rsid w:val="7F6A0F42"/>
    <w:rsid w:val="7F78448E"/>
    <w:rsid w:val="7F815661"/>
    <w:rsid w:val="7F9B559F"/>
    <w:rsid w:val="7FC468A4"/>
    <w:rsid w:val="7FDA366E"/>
    <w:rsid w:val="7FDC48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5"/>
      <w:ind w:left="346" w:hanging="171"/>
      <w:outlineLvl w:val="1"/>
    </w:pPr>
    <w:rPr>
      <w:rFonts w:ascii="黑体" w:hAnsi="黑体" w:eastAsia="黑体" w:cs="黑体"/>
      <w:szCs w:val="21"/>
      <w:lang w:val="zh-CN" w:bidi="zh-CN"/>
    </w:rPr>
  </w:style>
  <w:style w:type="paragraph" w:styleId="3">
    <w:name w:val="heading 4"/>
    <w:basedOn w:val="1"/>
    <w:next w:val="1"/>
    <w:qFormat/>
    <w:uiPriority w:val="1"/>
    <w:pPr>
      <w:spacing w:before="68"/>
      <w:ind w:left="236"/>
      <w:outlineLvl w:val="3"/>
    </w:pPr>
    <w:rPr>
      <w:rFonts w:ascii="黑体" w:hAnsi="黑体" w:eastAsia="黑体" w:cs="黑体"/>
      <w:sz w:val="16"/>
      <w:szCs w:val="16"/>
      <w:lang w:val="zh-CN" w:bidi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黑体" w:hAnsi="黑体" w:eastAsia="黑体" w:cs="黑体"/>
      <w:sz w:val="14"/>
      <w:szCs w:val="14"/>
      <w:lang w:val="zh-CN" w:bidi="zh-CN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Table Paragraph"/>
    <w:basedOn w:val="1"/>
    <w:qFormat/>
    <w:uiPriority w:val="1"/>
    <w:rPr>
      <w:rFonts w:ascii="Century Gothic" w:hAnsi="Century Gothic" w:eastAsia="Century Gothic" w:cs="Century Gothic"/>
      <w:lang w:val="zh-CN" w:bidi="zh-CN"/>
    </w:rPr>
  </w:style>
  <w:style w:type="character" w:customStyle="1" w:styleId="13">
    <w:name w:val="批注框文本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qFormat/>
    <w:uiPriority w:val="1"/>
    <w:pPr>
      <w:ind w:left="656" w:hanging="421"/>
    </w:pPr>
    <w:rPr>
      <w:rFonts w:ascii="黑体" w:hAnsi="黑体" w:eastAsia="黑体" w:cs="黑体"/>
      <w:lang w:val="zh-CN" w:bidi="zh-CN"/>
    </w:rPr>
  </w:style>
  <w:style w:type="paragraph" w:customStyle="1" w:styleId="15">
    <w:name w:val="表格文本"/>
    <w:qFormat/>
    <w:uiPriority w:val="0"/>
    <w:pPr>
      <w:tabs>
        <w:tab w:val="decimal" w:pos="0"/>
      </w:tabs>
    </w:pPr>
    <w:rPr>
      <w:rFonts w:ascii="Arial" w:hAnsi="Arial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wmf"/><Relationship Id="rId13" Type="http://schemas.openxmlformats.org/officeDocument/2006/relationships/oleObject" Target="embeddings/oleObject2.bin"/><Relationship Id="rId12" Type="http://schemas.openxmlformats.org/officeDocument/2006/relationships/image" Target="media/image9.wmf"/><Relationship Id="rId11" Type="http://schemas.openxmlformats.org/officeDocument/2006/relationships/oleObject" Target="embeddings/oleObject1.bin"/><Relationship Id="rId10" Type="http://schemas.openxmlformats.org/officeDocument/2006/relationships/image" Target="media/image8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624</Words>
  <Characters>921</Characters>
  <Lines>27</Lines>
  <Paragraphs>7</Paragraphs>
  <TotalTime>0</TotalTime>
  <ScaleCrop>false</ScaleCrop>
  <LinksUpToDate>false</LinksUpToDate>
  <CharactersWithSpaces>925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2021-11-25T04:29:00Z</dcterms:created>
  <dc:creator>张玉佳</dc:creator>
  <cp:lastModifiedBy>彬彬</cp:lastModifiedBy>
  <dcterms:modified xsi:type="dcterms:W3CDTF">2026-09-17T12:07:16Z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2702035C546F487EA072B8722C4B4CD7_13</vt:lpwstr>
  </property>
  <property fmtid="{D5CDD505-2E9C-101B-9397-08002B2CF9AE}" pid="4" name="KSOTemplateDocerSaveRecord">
    <vt:lpwstr>eyJoZGlkIjoiZjExOTU5ZmJhMDdhODBkM2ZmZWEyNjkyYjYyY2Q1ZWYiLCJ1c2VySWQiOiI1NzI0OTkyODgifQ==</vt:lpwstr>
  </property>
</Properties>
</file>